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73C2B" w:rsidRDefault="004902AA">
      <w:pPr>
        <w:topLinePunct/>
        <w:spacing w:line="580" w:lineRule="exact"/>
        <w:jc w:val="center"/>
        <w:rPr>
          <w:rFonts w:ascii="Times New Roman" w:eastAsia="方正小标宋_GBK" w:hAnsi="Times New Roman"/>
          <w:bCs/>
          <w:sz w:val="44"/>
          <w:szCs w:val="44"/>
        </w:rPr>
      </w:pPr>
      <w:r>
        <w:rPr>
          <w:rFonts w:ascii="Times New Roman" w:eastAsia="方正小标宋_GBK" w:hAnsi="Times New Roman"/>
          <w:bCs/>
          <w:sz w:val="44"/>
          <w:szCs w:val="44"/>
        </w:rPr>
        <w:t>河南省概念验证中心</w:t>
      </w:r>
      <w:r>
        <w:rPr>
          <w:rFonts w:ascii="Times New Roman" w:eastAsia="方正小标宋_GBK" w:hAnsi="Times New Roman" w:hint="eastAsia"/>
          <w:bCs/>
          <w:sz w:val="44"/>
          <w:szCs w:val="44"/>
        </w:rPr>
        <w:t>建设</w:t>
      </w:r>
      <w:r>
        <w:rPr>
          <w:rFonts w:ascii="Times New Roman" w:eastAsia="方正小标宋_GBK" w:hAnsi="Times New Roman"/>
          <w:bCs/>
          <w:sz w:val="44"/>
          <w:szCs w:val="44"/>
        </w:rPr>
        <w:t>管理办法（试行）</w:t>
      </w:r>
    </w:p>
    <w:p w:rsidR="00B73C2B" w:rsidRDefault="00B73C2B">
      <w:pPr>
        <w:topLinePunct/>
        <w:spacing w:line="580" w:lineRule="exact"/>
        <w:jc w:val="center"/>
        <w:rPr>
          <w:rFonts w:ascii="Times New Roman" w:eastAsia="黑体" w:hAnsi="Times New Roman"/>
          <w:sz w:val="32"/>
          <w:szCs w:val="32"/>
        </w:rPr>
      </w:pPr>
    </w:p>
    <w:p w:rsidR="00B73C2B" w:rsidRDefault="004902AA">
      <w:pPr>
        <w:topLinePunct/>
        <w:spacing w:line="580" w:lineRule="exact"/>
        <w:jc w:val="center"/>
        <w:rPr>
          <w:rFonts w:ascii="Times New Roman" w:hAnsi="Times New Roman"/>
        </w:rPr>
      </w:pPr>
      <w:r>
        <w:rPr>
          <w:rFonts w:ascii="Times New Roman" w:eastAsia="黑体" w:hAnsi="Times New Roman"/>
          <w:sz w:val="32"/>
          <w:szCs w:val="32"/>
        </w:rPr>
        <w:t>第一章</w:t>
      </w:r>
      <w:r>
        <w:rPr>
          <w:rFonts w:ascii="Times New Roman" w:eastAsia="黑体" w:hAnsi="Times New Roman"/>
          <w:sz w:val="32"/>
          <w:szCs w:val="32"/>
        </w:rPr>
        <w:t xml:space="preserve">  </w:t>
      </w:r>
      <w:r>
        <w:rPr>
          <w:rFonts w:ascii="Times New Roman" w:eastAsia="黑体" w:hAnsi="Times New Roman"/>
          <w:sz w:val="32"/>
          <w:szCs w:val="32"/>
        </w:rPr>
        <w:t>总</w:t>
      </w:r>
      <w:r>
        <w:rPr>
          <w:rFonts w:ascii="Times New Roman" w:eastAsia="黑体" w:hAnsi="Times New Roman" w:hint="eastAsia"/>
          <w:sz w:val="32"/>
          <w:szCs w:val="32"/>
        </w:rPr>
        <w:t xml:space="preserve">  </w:t>
      </w:r>
      <w:r>
        <w:rPr>
          <w:rFonts w:ascii="Times New Roman" w:eastAsia="黑体" w:hAnsi="Times New Roman"/>
          <w:sz w:val="32"/>
          <w:szCs w:val="32"/>
        </w:rPr>
        <w:t>则</w:t>
      </w:r>
    </w:p>
    <w:p w:rsidR="00B73C2B" w:rsidRDefault="004902AA">
      <w:pPr>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第一条</w:t>
      </w:r>
      <w:r>
        <w:rPr>
          <w:rFonts w:ascii="Times New Roman" w:eastAsia="仿宋_GB2312" w:hAnsi="Times New Roman"/>
          <w:kern w:val="0"/>
          <w:sz w:val="32"/>
          <w:szCs w:val="32"/>
        </w:rPr>
        <w:t xml:space="preserve">  </w:t>
      </w:r>
      <w:r>
        <w:rPr>
          <w:rFonts w:ascii="Times New Roman" w:eastAsia="仿宋_GB2312" w:hAnsi="Times New Roman"/>
          <w:kern w:val="0"/>
          <w:sz w:val="32"/>
          <w:szCs w:val="32"/>
        </w:rPr>
        <w:t>为深入实施创新驱动发展战略，进一步完善科技成果转化链条，</w:t>
      </w:r>
      <w:r>
        <w:rPr>
          <w:rFonts w:ascii="Times New Roman" w:eastAsia="仿宋_GB2312" w:hAnsi="Times New Roman"/>
          <w:kern w:val="0"/>
          <w:sz w:val="32"/>
          <w:szCs w:val="32"/>
        </w:rPr>
        <w:t>加快构建创新应用场景</w:t>
      </w:r>
      <w:r>
        <w:rPr>
          <w:rFonts w:ascii="Times New Roman" w:eastAsia="仿宋_GB2312" w:hAnsi="Times New Roman"/>
          <w:kern w:val="0"/>
          <w:sz w:val="32"/>
          <w:szCs w:val="32"/>
        </w:rPr>
        <w:t>，</w:t>
      </w:r>
      <w:r>
        <w:rPr>
          <w:rFonts w:ascii="Times New Roman" w:eastAsia="仿宋_GB2312" w:hAnsi="Times New Roman"/>
          <w:kern w:val="0"/>
          <w:sz w:val="32"/>
          <w:szCs w:val="32"/>
        </w:rPr>
        <w:t>更好发掘早期科技成果的潜在商业价值，提升科技成果转化和产业化水平，</w:t>
      </w:r>
      <w:bookmarkStart w:id="0" w:name="OLE_LINK1"/>
      <w:r>
        <w:rPr>
          <w:rFonts w:ascii="Times New Roman" w:eastAsia="仿宋_GB2312" w:hAnsi="Times New Roman"/>
          <w:kern w:val="0"/>
          <w:sz w:val="32"/>
          <w:szCs w:val="32"/>
        </w:rPr>
        <w:t>推动科技创新与产业创新深度融合</w:t>
      </w:r>
      <w:bookmarkEnd w:id="0"/>
      <w:r>
        <w:rPr>
          <w:rFonts w:ascii="Times New Roman" w:eastAsia="仿宋_GB2312" w:hAnsi="Times New Roman"/>
          <w:kern w:val="0"/>
          <w:sz w:val="32"/>
          <w:szCs w:val="32"/>
        </w:rPr>
        <w:t>，培育发展新质生产力</w:t>
      </w:r>
      <w:r>
        <w:rPr>
          <w:rFonts w:ascii="Times New Roman" w:eastAsia="仿宋_GB2312" w:hAnsi="Times New Roman"/>
          <w:sz w:val="32"/>
          <w:szCs w:val="32"/>
        </w:rPr>
        <w:t>，高质量推进河南省概念验证中心（</w:t>
      </w:r>
      <w:r>
        <w:rPr>
          <w:rFonts w:ascii="Times New Roman" w:eastAsia="仿宋_GB2312" w:hAnsi="Times New Roman"/>
          <w:sz w:val="32"/>
          <w:szCs w:val="32"/>
        </w:rPr>
        <w:t>以下</w:t>
      </w:r>
      <w:r>
        <w:rPr>
          <w:rFonts w:ascii="Times New Roman" w:eastAsia="仿宋_GB2312" w:hAnsi="Times New Roman"/>
          <w:sz w:val="32"/>
          <w:szCs w:val="32"/>
        </w:rPr>
        <w:t>简称</w:t>
      </w:r>
      <w:r>
        <w:rPr>
          <w:rFonts w:ascii="Times New Roman" w:eastAsia="仿宋_GB2312" w:hAnsi="Times New Roman"/>
          <w:sz w:val="32"/>
          <w:szCs w:val="32"/>
        </w:rPr>
        <w:t>“</w:t>
      </w:r>
      <w:r>
        <w:rPr>
          <w:rFonts w:ascii="Times New Roman" w:eastAsia="仿宋_GB2312" w:hAnsi="Times New Roman"/>
          <w:sz w:val="32"/>
          <w:szCs w:val="32"/>
        </w:rPr>
        <w:t>省概念验证中心</w:t>
      </w:r>
      <w:r>
        <w:rPr>
          <w:rFonts w:ascii="Times New Roman" w:eastAsia="仿宋_GB2312" w:hAnsi="Times New Roman"/>
          <w:sz w:val="32"/>
          <w:szCs w:val="32"/>
        </w:rPr>
        <w:t>”</w:t>
      </w:r>
      <w:r>
        <w:rPr>
          <w:rFonts w:ascii="Times New Roman" w:eastAsia="仿宋_GB2312" w:hAnsi="Times New Roman"/>
          <w:sz w:val="32"/>
          <w:szCs w:val="32"/>
        </w:rPr>
        <w:t>）建设，</w:t>
      </w:r>
      <w:r>
        <w:rPr>
          <w:rFonts w:ascii="Times New Roman" w:eastAsia="仿宋_GB2312" w:hAnsi="Times New Roman"/>
          <w:kern w:val="0"/>
          <w:sz w:val="32"/>
          <w:szCs w:val="32"/>
        </w:rPr>
        <w:t>结合我省实际，制定本办法。</w:t>
      </w:r>
    </w:p>
    <w:p w:rsidR="00B73C2B" w:rsidRDefault="004902AA">
      <w:pPr>
        <w:topLinePunct/>
        <w:spacing w:line="580" w:lineRule="exact"/>
        <w:ind w:firstLineChars="200" w:firstLine="643"/>
        <w:rPr>
          <w:rFonts w:ascii="Times New Roman" w:eastAsia="仿宋_GB2312" w:hAnsi="Times New Roman"/>
          <w:kern w:val="0"/>
          <w:sz w:val="32"/>
          <w:szCs w:val="32"/>
          <w:lang w:val="en"/>
        </w:rPr>
      </w:pPr>
      <w:r>
        <w:rPr>
          <w:rFonts w:ascii="Times New Roman" w:eastAsia="仿宋_GB2312" w:hAnsi="Times New Roman"/>
          <w:b/>
          <w:bCs/>
          <w:kern w:val="0"/>
          <w:sz w:val="32"/>
          <w:szCs w:val="32"/>
        </w:rPr>
        <w:t>第二条</w:t>
      </w:r>
      <w:r>
        <w:rPr>
          <w:rFonts w:ascii="Times New Roman" w:eastAsia="仿宋_GB2312" w:hAnsi="Times New Roman"/>
          <w:kern w:val="0"/>
          <w:sz w:val="32"/>
          <w:szCs w:val="32"/>
        </w:rPr>
        <w:t xml:space="preserve">  </w:t>
      </w:r>
      <w:r>
        <w:rPr>
          <w:rFonts w:ascii="Times New Roman" w:eastAsia="仿宋_GB2312" w:hAnsi="Times New Roman"/>
          <w:kern w:val="0"/>
          <w:sz w:val="32"/>
          <w:szCs w:val="32"/>
        </w:rPr>
        <w:t>省概念验证中心是指依托具备科技创新研究能力的高校、科研院所、医疗卫生机构、企业和社会组织，集聚成果、人才、资本和市场等转化要素，</w:t>
      </w:r>
      <w:r>
        <w:rPr>
          <w:rFonts w:ascii="Times New Roman" w:eastAsia="仿宋_GB2312" w:hAnsi="Times New Roman"/>
          <w:color w:val="000000" w:themeColor="text1"/>
          <w:sz w:val="32"/>
          <w:szCs w:val="32"/>
        </w:rPr>
        <w:t>为科技成果提供</w:t>
      </w:r>
      <w:r>
        <w:rPr>
          <w:rFonts w:ascii="Times New Roman" w:eastAsia="仿宋_GB2312" w:hAnsi="Times New Roman"/>
          <w:sz w:val="32"/>
          <w:szCs w:val="32"/>
        </w:rPr>
        <w:t>技术可行性、</w:t>
      </w:r>
      <w:r>
        <w:rPr>
          <w:rFonts w:ascii="Times New Roman" w:eastAsia="仿宋_GB2312" w:hAnsi="Times New Roman"/>
          <w:sz w:val="32"/>
          <w:szCs w:val="32"/>
        </w:rPr>
        <w:t>应用</w:t>
      </w:r>
      <w:r>
        <w:rPr>
          <w:rFonts w:ascii="Times New Roman" w:eastAsia="仿宋_GB2312" w:hAnsi="Times New Roman"/>
          <w:sz w:val="32"/>
          <w:szCs w:val="32"/>
        </w:rPr>
        <w:t>场景</w:t>
      </w:r>
      <w:r>
        <w:rPr>
          <w:rFonts w:ascii="Times New Roman" w:eastAsia="仿宋_GB2312" w:hAnsi="Times New Roman"/>
          <w:sz w:val="32"/>
          <w:szCs w:val="32"/>
        </w:rPr>
        <w:t>以及</w:t>
      </w:r>
      <w:r>
        <w:rPr>
          <w:rFonts w:ascii="Times New Roman" w:eastAsia="仿宋_GB2312" w:hAnsi="Times New Roman"/>
          <w:sz w:val="32"/>
          <w:szCs w:val="32"/>
        </w:rPr>
        <w:t>商业</w:t>
      </w:r>
      <w:r>
        <w:rPr>
          <w:rFonts w:ascii="Times New Roman" w:eastAsia="仿宋_GB2312" w:hAnsi="Times New Roman"/>
          <w:sz w:val="32"/>
          <w:szCs w:val="32"/>
        </w:rPr>
        <w:t>化潜力</w:t>
      </w:r>
      <w:r>
        <w:rPr>
          <w:rFonts w:ascii="Times New Roman" w:eastAsia="仿宋_GB2312" w:hAnsi="Times New Roman"/>
          <w:color w:val="000000" w:themeColor="text1"/>
          <w:sz w:val="32"/>
          <w:szCs w:val="32"/>
        </w:rPr>
        <w:t>等概念验证服务及关</w:t>
      </w:r>
      <w:r>
        <w:rPr>
          <w:rFonts w:ascii="Times New Roman" w:eastAsia="仿宋_GB2312" w:hAnsi="Times New Roman"/>
          <w:sz w:val="32"/>
          <w:szCs w:val="32"/>
        </w:rPr>
        <w:t>联服务的新型科技创新服务机构。</w:t>
      </w:r>
      <w:r>
        <w:rPr>
          <w:rFonts w:ascii="Times New Roman" w:eastAsia="仿宋_GB2312" w:hAnsi="Times New Roman"/>
          <w:sz w:val="32"/>
          <w:szCs w:val="32"/>
        </w:rPr>
        <w:t>重</w:t>
      </w:r>
      <w:r>
        <w:rPr>
          <w:rFonts w:ascii="Times New Roman" w:eastAsia="仿宋_GB2312" w:hAnsi="Times New Roman"/>
          <w:color w:val="000000" w:themeColor="text1"/>
          <w:sz w:val="32"/>
          <w:szCs w:val="32"/>
        </w:rPr>
        <w:t>点解决早期科研成果向商业化路径</w:t>
      </w:r>
      <w:r>
        <w:rPr>
          <w:rFonts w:ascii="Times New Roman" w:eastAsia="仿宋_GB2312" w:hAnsi="Times New Roman"/>
          <w:sz w:val="32"/>
          <w:szCs w:val="32"/>
        </w:rPr>
        <w:t>跨越</w:t>
      </w:r>
      <w:r>
        <w:rPr>
          <w:rFonts w:ascii="Times New Roman" w:eastAsia="仿宋_GB2312" w:hAnsi="Times New Roman"/>
          <w:color w:val="000000" w:themeColor="text1"/>
          <w:sz w:val="32"/>
          <w:szCs w:val="32"/>
        </w:rPr>
        <w:t>的</w:t>
      </w:r>
      <w:r>
        <w:rPr>
          <w:rFonts w:ascii="Times New Roman" w:eastAsia="仿宋_GB2312" w:hAnsi="Times New Roman"/>
          <w:color w:val="000000" w:themeColor="text1"/>
          <w:sz w:val="32"/>
          <w:szCs w:val="32"/>
        </w:rPr>
        <w:t>“</w:t>
      </w:r>
      <w:r>
        <w:rPr>
          <w:rFonts w:ascii="Times New Roman" w:eastAsia="仿宋_GB2312" w:hAnsi="Times New Roman"/>
          <w:color w:val="000000" w:themeColor="text1"/>
          <w:sz w:val="32"/>
          <w:szCs w:val="32"/>
        </w:rPr>
        <w:t>最初一公里</w:t>
      </w:r>
      <w:r>
        <w:rPr>
          <w:rFonts w:ascii="Times New Roman" w:eastAsia="仿宋_GB2312" w:hAnsi="Times New Roman"/>
          <w:color w:val="000000" w:themeColor="text1"/>
          <w:sz w:val="32"/>
          <w:szCs w:val="32"/>
        </w:rPr>
        <w:t>”</w:t>
      </w:r>
      <w:r>
        <w:rPr>
          <w:rFonts w:ascii="Times New Roman" w:eastAsia="仿宋_GB2312" w:hAnsi="Times New Roman"/>
          <w:color w:val="000000" w:themeColor="text1"/>
          <w:sz w:val="32"/>
          <w:szCs w:val="32"/>
        </w:rPr>
        <w:t>问题。</w:t>
      </w:r>
    </w:p>
    <w:p w:rsidR="00B73C2B" w:rsidRDefault="004902AA">
      <w:pPr>
        <w:shd w:val="clear" w:color="auto" w:fill="FFFFFF"/>
        <w:topLinePunct/>
        <w:spacing w:line="580" w:lineRule="exact"/>
        <w:ind w:firstLineChars="200" w:firstLine="643"/>
        <w:rPr>
          <w:rFonts w:ascii="Times New Roman" w:eastAsia="仿宋_GB2312" w:hAnsi="Times New Roman"/>
          <w:sz w:val="32"/>
          <w:szCs w:val="32"/>
        </w:rPr>
      </w:pPr>
      <w:r>
        <w:rPr>
          <w:rFonts w:ascii="Times New Roman" w:eastAsia="仿宋_GB2312" w:hAnsi="Times New Roman"/>
          <w:b/>
          <w:bCs/>
          <w:kern w:val="0"/>
          <w:sz w:val="32"/>
          <w:szCs w:val="32"/>
        </w:rPr>
        <w:t>第三条</w:t>
      </w:r>
      <w:r>
        <w:rPr>
          <w:rFonts w:ascii="Times New Roman" w:eastAsia="仿宋_GB2312" w:hAnsi="Times New Roman"/>
          <w:kern w:val="0"/>
          <w:sz w:val="32"/>
          <w:szCs w:val="32"/>
        </w:rPr>
        <w:t xml:space="preserve">  </w:t>
      </w:r>
      <w:r>
        <w:rPr>
          <w:rFonts w:ascii="Times New Roman" w:eastAsia="仿宋_GB2312" w:hAnsi="Times New Roman"/>
          <w:kern w:val="0"/>
          <w:sz w:val="32"/>
          <w:szCs w:val="32"/>
        </w:rPr>
        <w:t>紧紧</w:t>
      </w:r>
      <w:r>
        <w:rPr>
          <w:rFonts w:ascii="Times New Roman" w:eastAsia="仿宋_GB2312" w:hAnsi="Times New Roman"/>
          <w:sz w:val="32"/>
          <w:szCs w:val="32"/>
        </w:rPr>
        <w:t>围绕我省</w:t>
      </w:r>
      <w:r>
        <w:rPr>
          <w:rFonts w:ascii="Times New Roman" w:eastAsia="仿宋_GB2312" w:hAnsi="Times New Roman"/>
          <w:sz w:val="32"/>
          <w:szCs w:val="32"/>
        </w:rPr>
        <w:t>重点产业链</w:t>
      </w:r>
      <w:r>
        <w:rPr>
          <w:rFonts w:ascii="Times New Roman" w:eastAsia="仿宋_GB2312" w:hAnsi="Times New Roman"/>
          <w:sz w:val="32"/>
          <w:szCs w:val="32"/>
        </w:rPr>
        <w:t>和省委省政府重大工作部署</w:t>
      </w:r>
      <w:r>
        <w:rPr>
          <w:rFonts w:ascii="Times New Roman" w:eastAsia="仿宋_GB2312" w:hAnsi="Times New Roman"/>
          <w:sz w:val="32"/>
          <w:szCs w:val="32"/>
        </w:rPr>
        <w:t>，</w:t>
      </w:r>
      <w:r>
        <w:rPr>
          <w:rFonts w:ascii="Times New Roman" w:eastAsia="仿宋_GB2312" w:hAnsi="Times New Roman"/>
          <w:kern w:val="0"/>
          <w:sz w:val="32"/>
          <w:szCs w:val="32"/>
        </w:rPr>
        <w:t>坚持政府引导、市场主导、优配资源、开放共享的原则，</w:t>
      </w:r>
      <w:r>
        <w:rPr>
          <w:rFonts w:ascii="Times New Roman" w:eastAsia="仿宋_GB2312" w:hAnsi="Times New Roman"/>
          <w:sz w:val="32"/>
          <w:szCs w:val="32"/>
        </w:rPr>
        <w:t>采取</w:t>
      </w:r>
      <w:r>
        <w:rPr>
          <w:rFonts w:ascii="Times New Roman" w:eastAsia="仿宋_GB2312" w:hAnsi="Times New Roman"/>
          <w:sz w:val="32"/>
          <w:szCs w:val="32"/>
        </w:rPr>
        <w:t>“</w:t>
      </w:r>
      <w:r>
        <w:rPr>
          <w:rFonts w:ascii="Times New Roman" w:eastAsia="仿宋_GB2312" w:hAnsi="Times New Roman"/>
          <w:sz w:val="32"/>
          <w:szCs w:val="32"/>
        </w:rPr>
        <w:t>省统筹、市培育</w:t>
      </w:r>
      <w:r>
        <w:rPr>
          <w:rFonts w:ascii="Times New Roman" w:eastAsia="仿宋_GB2312" w:hAnsi="Times New Roman"/>
          <w:sz w:val="32"/>
          <w:szCs w:val="32"/>
        </w:rPr>
        <w:t>”</w:t>
      </w:r>
      <w:r>
        <w:rPr>
          <w:rFonts w:ascii="Times New Roman" w:eastAsia="仿宋_GB2312" w:hAnsi="Times New Roman"/>
          <w:sz w:val="32"/>
          <w:szCs w:val="32"/>
        </w:rPr>
        <w:t>联动的方式，</w:t>
      </w:r>
      <w:r>
        <w:rPr>
          <w:rFonts w:ascii="Times New Roman" w:eastAsia="仿宋_GB2312" w:hAnsi="Times New Roman"/>
          <w:sz w:val="32"/>
          <w:szCs w:val="32"/>
        </w:rPr>
        <w:t>按照</w:t>
      </w:r>
      <w:r>
        <w:rPr>
          <w:rFonts w:ascii="Times New Roman" w:eastAsia="仿宋_GB2312" w:hAnsi="Times New Roman"/>
          <w:sz w:val="32"/>
          <w:szCs w:val="32"/>
        </w:rPr>
        <w:t>“</w:t>
      </w:r>
      <w:r>
        <w:rPr>
          <w:rFonts w:ascii="Times New Roman" w:eastAsia="仿宋_GB2312" w:hAnsi="Times New Roman"/>
          <w:sz w:val="32"/>
          <w:szCs w:val="32"/>
        </w:rPr>
        <w:t>一链一中心</w:t>
      </w:r>
      <w:r>
        <w:rPr>
          <w:rFonts w:ascii="Times New Roman" w:eastAsia="仿宋_GB2312" w:hAnsi="Times New Roman"/>
          <w:sz w:val="32"/>
          <w:szCs w:val="32"/>
        </w:rPr>
        <w:t>”</w:t>
      </w:r>
      <w:r>
        <w:rPr>
          <w:rFonts w:ascii="Times New Roman" w:eastAsia="仿宋_GB2312" w:hAnsi="Times New Roman"/>
          <w:sz w:val="32"/>
          <w:szCs w:val="32"/>
        </w:rPr>
        <w:t>布局建设省概念验证中心。</w:t>
      </w:r>
      <w:r>
        <w:rPr>
          <w:rFonts w:ascii="Times New Roman" w:eastAsia="仿宋_GB2312" w:hAnsi="Times New Roman"/>
          <w:kern w:val="0"/>
          <w:sz w:val="32"/>
          <w:szCs w:val="32"/>
        </w:rPr>
        <w:t>支持省概念验证中心实施概念验证项目，</w:t>
      </w:r>
      <w:r>
        <w:rPr>
          <w:rFonts w:ascii="Times New Roman" w:eastAsia="仿宋_GB2312" w:hAnsi="Times New Roman"/>
          <w:sz w:val="32"/>
          <w:szCs w:val="32"/>
        </w:rPr>
        <w:t>引进</w:t>
      </w:r>
      <w:r>
        <w:rPr>
          <w:rFonts w:ascii="Times New Roman" w:eastAsia="仿宋_GB2312" w:hAnsi="Times New Roman"/>
          <w:sz w:val="32"/>
          <w:szCs w:val="32"/>
        </w:rPr>
        <w:t>境内外</w:t>
      </w:r>
      <w:r>
        <w:rPr>
          <w:rFonts w:ascii="Times New Roman" w:eastAsia="仿宋_GB2312" w:hAnsi="Times New Roman"/>
          <w:sz w:val="32"/>
          <w:szCs w:val="32"/>
        </w:rPr>
        <w:t>高水平科技成果在豫集聚转化</w:t>
      </w:r>
      <w:r>
        <w:rPr>
          <w:rFonts w:ascii="Times New Roman" w:eastAsia="仿宋_GB2312" w:hAnsi="Times New Roman"/>
          <w:sz w:val="32"/>
          <w:szCs w:val="32"/>
        </w:rPr>
        <w:t>，</w:t>
      </w:r>
      <w:r>
        <w:rPr>
          <w:rFonts w:ascii="Times New Roman" w:eastAsia="仿宋_GB2312" w:hAnsi="Times New Roman"/>
          <w:kern w:val="0"/>
          <w:sz w:val="32"/>
          <w:szCs w:val="32"/>
        </w:rPr>
        <w:t>推动科技创新与产业创</w:t>
      </w:r>
      <w:r>
        <w:rPr>
          <w:rFonts w:ascii="Times New Roman" w:eastAsia="仿宋_GB2312" w:hAnsi="Times New Roman"/>
          <w:kern w:val="0"/>
          <w:sz w:val="32"/>
          <w:szCs w:val="32"/>
        </w:rPr>
        <w:t>新深度融合，助力现代化产业体系建设。</w:t>
      </w:r>
    </w:p>
    <w:p w:rsidR="00B73C2B" w:rsidRDefault="00B73C2B">
      <w:pPr>
        <w:topLinePunct/>
        <w:spacing w:line="580" w:lineRule="exact"/>
        <w:jc w:val="center"/>
        <w:rPr>
          <w:rFonts w:ascii="Times New Roman" w:eastAsia="黑体" w:hAnsi="Times New Roman"/>
          <w:sz w:val="32"/>
          <w:szCs w:val="32"/>
        </w:rPr>
      </w:pPr>
    </w:p>
    <w:p w:rsidR="00B73C2B" w:rsidRDefault="004902AA">
      <w:pPr>
        <w:topLinePunct/>
        <w:spacing w:line="580" w:lineRule="exact"/>
        <w:jc w:val="center"/>
        <w:rPr>
          <w:rFonts w:ascii="Times New Roman" w:eastAsia="黑体" w:hAnsi="Times New Roman"/>
          <w:sz w:val="32"/>
          <w:szCs w:val="32"/>
        </w:rPr>
      </w:pPr>
      <w:r>
        <w:rPr>
          <w:rFonts w:ascii="Times New Roman" w:eastAsia="黑体" w:hAnsi="Times New Roman"/>
          <w:sz w:val="32"/>
          <w:szCs w:val="32"/>
        </w:rPr>
        <w:lastRenderedPageBreak/>
        <w:t>第二章</w:t>
      </w:r>
      <w:r>
        <w:rPr>
          <w:rFonts w:ascii="Times New Roman" w:eastAsia="黑体" w:hAnsi="Times New Roman"/>
          <w:sz w:val="32"/>
          <w:szCs w:val="32"/>
        </w:rPr>
        <w:t xml:space="preserve">  </w:t>
      </w:r>
      <w:r>
        <w:rPr>
          <w:rFonts w:ascii="Times New Roman" w:eastAsia="黑体" w:hAnsi="Times New Roman"/>
          <w:sz w:val="32"/>
          <w:szCs w:val="32"/>
        </w:rPr>
        <w:t>职责分工</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第四条</w:t>
      </w:r>
      <w:r>
        <w:rPr>
          <w:rFonts w:ascii="Times New Roman" w:eastAsia="仿宋_GB2312" w:hAnsi="Times New Roman"/>
          <w:kern w:val="0"/>
          <w:sz w:val="32"/>
          <w:szCs w:val="32"/>
        </w:rPr>
        <w:t xml:space="preserve">  </w:t>
      </w:r>
      <w:r>
        <w:rPr>
          <w:rFonts w:ascii="Times New Roman" w:eastAsia="仿宋_GB2312" w:hAnsi="Times New Roman"/>
          <w:kern w:val="0"/>
          <w:sz w:val="32"/>
          <w:szCs w:val="32"/>
        </w:rPr>
        <w:t>河南省科学技术厅（以下简称</w:t>
      </w:r>
      <w:r>
        <w:rPr>
          <w:rFonts w:ascii="Times New Roman" w:eastAsia="仿宋_GB2312" w:hAnsi="Times New Roman"/>
          <w:kern w:val="0"/>
          <w:sz w:val="32"/>
          <w:szCs w:val="32"/>
        </w:rPr>
        <w:t>“</w:t>
      </w:r>
      <w:r>
        <w:rPr>
          <w:rFonts w:ascii="Times New Roman" w:eastAsia="仿宋_GB2312" w:hAnsi="Times New Roman"/>
          <w:kern w:val="0"/>
          <w:sz w:val="32"/>
          <w:szCs w:val="32"/>
        </w:rPr>
        <w:t>省科技厅</w:t>
      </w:r>
      <w:r>
        <w:rPr>
          <w:rFonts w:ascii="Times New Roman" w:eastAsia="仿宋_GB2312" w:hAnsi="Times New Roman"/>
          <w:kern w:val="0"/>
          <w:sz w:val="32"/>
          <w:szCs w:val="32"/>
        </w:rPr>
        <w:t>”</w:t>
      </w:r>
      <w:r>
        <w:rPr>
          <w:rFonts w:ascii="Times New Roman" w:eastAsia="仿宋_GB2312" w:hAnsi="Times New Roman"/>
          <w:kern w:val="0"/>
          <w:sz w:val="32"/>
          <w:szCs w:val="32"/>
        </w:rPr>
        <w:t>）会同河南省财政厅（以下简称</w:t>
      </w:r>
      <w:r>
        <w:rPr>
          <w:rFonts w:ascii="Times New Roman" w:eastAsia="仿宋_GB2312" w:hAnsi="Times New Roman"/>
          <w:kern w:val="0"/>
          <w:sz w:val="32"/>
          <w:szCs w:val="32"/>
        </w:rPr>
        <w:t>“</w:t>
      </w:r>
      <w:r>
        <w:rPr>
          <w:rFonts w:ascii="Times New Roman" w:eastAsia="仿宋_GB2312" w:hAnsi="Times New Roman"/>
          <w:kern w:val="0"/>
          <w:sz w:val="32"/>
          <w:szCs w:val="32"/>
        </w:rPr>
        <w:t>省财政厅</w:t>
      </w:r>
      <w:r>
        <w:rPr>
          <w:rFonts w:ascii="Times New Roman" w:eastAsia="仿宋_GB2312" w:hAnsi="Times New Roman"/>
          <w:kern w:val="0"/>
          <w:sz w:val="32"/>
          <w:szCs w:val="32"/>
        </w:rPr>
        <w:t>”</w:t>
      </w:r>
      <w:r>
        <w:rPr>
          <w:rFonts w:ascii="Times New Roman" w:eastAsia="仿宋_GB2312" w:hAnsi="Times New Roman"/>
          <w:kern w:val="0"/>
          <w:sz w:val="32"/>
          <w:szCs w:val="32"/>
        </w:rPr>
        <w:t>）负责省概念验证中心建设的规划布局、培育遴选、建设指导、监督管理；审核确定省概念验证中心的建设、撤销及重大事项变更；开展省概念验证中心建设运行情况绩效评估；组织省概念验证中心交流研讨活动，宣传推广典型案例和经验等。</w:t>
      </w:r>
    </w:p>
    <w:p w:rsidR="00B73C2B" w:rsidRDefault="004902AA">
      <w:pPr>
        <w:shd w:val="clear" w:color="auto" w:fill="FFFFFF"/>
        <w:topLinePunct/>
        <w:spacing w:line="580" w:lineRule="exact"/>
        <w:ind w:firstLineChars="200" w:firstLine="643"/>
        <w:rPr>
          <w:rFonts w:ascii="Times New Roman" w:eastAsia="仿宋_GB2312" w:hAnsi="Times New Roman"/>
          <w:sz w:val="32"/>
          <w:szCs w:val="32"/>
        </w:rPr>
      </w:pPr>
      <w:r>
        <w:rPr>
          <w:rFonts w:ascii="Times New Roman" w:eastAsia="仿宋_GB2312" w:hAnsi="Times New Roman"/>
          <w:b/>
          <w:bCs/>
          <w:kern w:val="0"/>
          <w:sz w:val="32"/>
          <w:szCs w:val="32"/>
        </w:rPr>
        <w:t>第五条</w:t>
      </w:r>
      <w:r>
        <w:rPr>
          <w:rFonts w:ascii="Times New Roman" w:eastAsia="仿宋_GB2312" w:hAnsi="Times New Roman"/>
          <w:kern w:val="0"/>
          <w:sz w:val="32"/>
          <w:szCs w:val="32"/>
        </w:rPr>
        <w:t xml:space="preserve">  </w:t>
      </w:r>
      <w:r>
        <w:rPr>
          <w:rFonts w:ascii="Times New Roman" w:eastAsia="仿宋_GB2312" w:hAnsi="Times New Roman"/>
          <w:sz w:val="32"/>
          <w:szCs w:val="32"/>
        </w:rPr>
        <w:t>省直</w:t>
      </w:r>
      <w:r>
        <w:rPr>
          <w:rFonts w:ascii="Times New Roman" w:eastAsia="仿宋_GB2312" w:hAnsi="Times New Roman"/>
          <w:sz w:val="32"/>
          <w:szCs w:val="32"/>
        </w:rPr>
        <w:t>有关</w:t>
      </w:r>
      <w:r>
        <w:rPr>
          <w:rFonts w:ascii="Times New Roman" w:eastAsia="仿宋_GB2312" w:hAnsi="Times New Roman"/>
          <w:sz w:val="32"/>
          <w:szCs w:val="32"/>
        </w:rPr>
        <w:t>部门、各省辖市、济源示范区、航空港区科技主管部门（以下简称</w:t>
      </w:r>
      <w:r>
        <w:rPr>
          <w:rFonts w:ascii="Times New Roman" w:eastAsia="仿宋_GB2312" w:hAnsi="Times New Roman"/>
          <w:sz w:val="32"/>
          <w:szCs w:val="32"/>
        </w:rPr>
        <w:t>“</w:t>
      </w:r>
      <w:r>
        <w:rPr>
          <w:rFonts w:ascii="Times New Roman" w:eastAsia="仿宋_GB2312" w:hAnsi="Times New Roman"/>
          <w:sz w:val="32"/>
          <w:szCs w:val="32"/>
        </w:rPr>
        <w:t>各主管部门</w:t>
      </w:r>
      <w:r>
        <w:rPr>
          <w:rFonts w:ascii="Times New Roman" w:eastAsia="仿宋_GB2312" w:hAnsi="Times New Roman"/>
          <w:sz w:val="32"/>
          <w:szCs w:val="32"/>
        </w:rPr>
        <w:t>”</w:t>
      </w:r>
      <w:r>
        <w:rPr>
          <w:rFonts w:ascii="Times New Roman" w:eastAsia="仿宋_GB2312" w:hAnsi="Times New Roman"/>
          <w:sz w:val="32"/>
          <w:szCs w:val="32"/>
        </w:rPr>
        <w:t>）负责结合本部门、本地区实际，按照《河南省概念验证中心建设工作指引》</w:t>
      </w:r>
      <w:r>
        <w:rPr>
          <w:rFonts w:ascii="Times New Roman" w:eastAsia="仿宋_GB2312" w:hAnsi="Times New Roman"/>
          <w:sz w:val="32"/>
          <w:szCs w:val="32"/>
        </w:rPr>
        <w:t>（以下简称《建设指引》）</w:t>
      </w:r>
      <w:r>
        <w:rPr>
          <w:rFonts w:ascii="Times New Roman" w:eastAsia="仿宋_GB2312" w:hAnsi="Times New Roman"/>
          <w:sz w:val="32"/>
          <w:szCs w:val="32"/>
        </w:rPr>
        <w:t>及本办法</w:t>
      </w:r>
      <w:r>
        <w:rPr>
          <w:rFonts w:ascii="Times New Roman" w:eastAsia="仿宋_GB2312" w:hAnsi="Times New Roman"/>
          <w:sz w:val="32"/>
          <w:szCs w:val="32"/>
        </w:rPr>
        <w:t>要求，开展概念验证中心试</w:t>
      </w:r>
      <w:r>
        <w:rPr>
          <w:rFonts w:ascii="Times New Roman" w:eastAsia="仿宋_GB2312" w:hAnsi="Times New Roman"/>
          <w:sz w:val="32"/>
          <w:szCs w:val="32"/>
        </w:rPr>
        <w:t>点培育工作，</w:t>
      </w:r>
      <w:r>
        <w:rPr>
          <w:rFonts w:ascii="Times New Roman" w:eastAsia="仿宋_GB2312" w:hAnsi="Times New Roman"/>
          <w:sz w:val="32"/>
          <w:szCs w:val="32"/>
        </w:rPr>
        <w:t>加大资金、政策等支持力度，</w:t>
      </w:r>
      <w:r>
        <w:rPr>
          <w:rFonts w:ascii="Times New Roman" w:eastAsia="仿宋_GB2312" w:hAnsi="Times New Roman"/>
          <w:kern w:val="0"/>
          <w:sz w:val="32"/>
          <w:szCs w:val="32"/>
        </w:rPr>
        <w:t>创新扶持方式、营造良好氛围、跟踪建设进展，做好定向服务和日常管理，</w:t>
      </w:r>
      <w:r>
        <w:rPr>
          <w:rFonts w:ascii="Times New Roman" w:eastAsia="仿宋_GB2312" w:hAnsi="Times New Roman"/>
          <w:sz w:val="32"/>
          <w:szCs w:val="32"/>
        </w:rPr>
        <w:t>并择优推荐建设省概念验证中心。</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第六条</w:t>
      </w:r>
      <w:r>
        <w:rPr>
          <w:rFonts w:ascii="Times New Roman" w:eastAsia="仿宋_GB2312" w:hAnsi="Times New Roman"/>
          <w:b/>
          <w:bCs/>
          <w:kern w:val="0"/>
          <w:sz w:val="32"/>
          <w:szCs w:val="32"/>
        </w:rPr>
        <w:t xml:space="preserve"> </w:t>
      </w:r>
      <w:r>
        <w:rPr>
          <w:rFonts w:ascii="Times New Roman" w:eastAsia="仿宋_GB2312" w:hAnsi="Times New Roman"/>
          <w:kern w:val="0"/>
          <w:sz w:val="32"/>
          <w:szCs w:val="32"/>
        </w:rPr>
        <w:t xml:space="preserve"> </w:t>
      </w:r>
      <w:r>
        <w:rPr>
          <w:rFonts w:ascii="Times New Roman" w:eastAsia="仿宋_GB2312" w:hAnsi="Times New Roman"/>
          <w:kern w:val="0"/>
          <w:sz w:val="32"/>
          <w:szCs w:val="32"/>
        </w:rPr>
        <w:t>牵头建设单位负责制定本单位概念验证中心建设方案，建立健全组织架构和运行机制，保障</w:t>
      </w:r>
      <w:r>
        <w:rPr>
          <w:rFonts w:ascii="Times New Roman" w:eastAsia="仿宋_GB2312" w:hAnsi="Times New Roman"/>
          <w:kern w:val="0"/>
          <w:sz w:val="32"/>
          <w:szCs w:val="32"/>
        </w:rPr>
        <w:t>空间、人才、资金、设备仪器、应用场景等</w:t>
      </w:r>
      <w:r>
        <w:rPr>
          <w:rFonts w:ascii="Times New Roman" w:eastAsia="仿宋_GB2312" w:hAnsi="Times New Roman"/>
          <w:kern w:val="0"/>
          <w:sz w:val="32"/>
          <w:szCs w:val="32"/>
        </w:rPr>
        <w:t>相关资源条件，支撑概念验证中心高质量发展</w:t>
      </w:r>
      <w:r>
        <w:rPr>
          <w:rFonts w:ascii="Times New Roman" w:eastAsia="仿宋_GB2312" w:hAnsi="Times New Roman"/>
          <w:kern w:val="0"/>
          <w:sz w:val="32"/>
          <w:szCs w:val="32"/>
        </w:rPr>
        <w:t>。</w:t>
      </w:r>
      <w:r>
        <w:rPr>
          <w:rFonts w:ascii="Times New Roman" w:eastAsia="仿宋_GB2312" w:hAnsi="Times New Roman"/>
          <w:kern w:val="0"/>
          <w:sz w:val="32"/>
          <w:szCs w:val="32"/>
        </w:rPr>
        <w:t>按要求及时报告中心建设和运行过程中重大事项变更等重要信息，配合开展绩效评估，</w:t>
      </w:r>
      <w:r>
        <w:rPr>
          <w:rFonts w:ascii="Times New Roman" w:eastAsia="仿宋_GB2312" w:hAnsi="Times New Roman"/>
          <w:kern w:val="0"/>
          <w:sz w:val="32"/>
          <w:szCs w:val="32"/>
        </w:rPr>
        <w:t>承担科研作风和科研诚信的主体责任。</w:t>
      </w:r>
    </w:p>
    <w:p w:rsidR="00B73C2B" w:rsidRDefault="004902AA">
      <w:pPr>
        <w:shd w:val="clear" w:color="auto" w:fill="FFFFFF"/>
        <w:topLinePunct/>
        <w:spacing w:line="580" w:lineRule="exact"/>
        <w:ind w:firstLineChars="200" w:firstLine="643"/>
        <w:rPr>
          <w:rFonts w:ascii="Times New Roman" w:hAnsi="Times New Roman"/>
        </w:rPr>
      </w:pPr>
      <w:r>
        <w:rPr>
          <w:rFonts w:ascii="Times New Roman" w:eastAsia="仿宋_GB2312" w:hAnsi="Times New Roman"/>
          <w:b/>
          <w:bCs/>
          <w:kern w:val="0"/>
          <w:sz w:val="32"/>
          <w:szCs w:val="32"/>
        </w:rPr>
        <w:t>第七条</w:t>
      </w:r>
      <w:r>
        <w:rPr>
          <w:rFonts w:ascii="Times New Roman" w:eastAsia="仿宋_GB2312" w:hAnsi="Times New Roman"/>
          <w:kern w:val="0"/>
          <w:sz w:val="32"/>
          <w:szCs w:val="32"/>
        </w:rPr>
        <w:t xml:space="preserve">  </w:t>
      </w:r>
      <w:r>
        <w:rPr>
          <w:rFonts w:ascii="Times New Roman" w:eastAsia="仿宋_GB2312" w:hAnsi="Times New Roman"/>
          <w:kern w:val="0"/>
          <w:sz w:val="32"/>
          <w:szCs w:val="32"/>
        </w:rPr>
        <w:t>省概念验证中心负责本中心的建设运营，建立健全内部管理制度，完善运行机制</w:t>
      </w:r>
      <w:r>
        <w:rPr>
          <w:rFonts w:ascii="Times New Roman" w:eastAsia="仿宋_GB2312" w:hAnsi="Times New Roman"/>
          <w:kern w:val="0"/>
          <w:sz w:val="32"/>
          <w:szCs w:val="32"/>
        </w:rPr>
        <w:t>；</w:t>
      </w:r>
      <w:r>
        <w:rPr>
          <w:rFonts w:ascii="Times New Roman" w:eastAsia="仿宋_GB2312" w:hAnsi="Times New Roman"/>
          <w:kern w:val="0"/>
          <w:sz w:val="32"/>
          <w:szCs w:val="32"/>
        </w:rPr>
        <w:t>多元化筹集概念验证经费，组织</w:t>
      </w:r>
      <w:r>
        <w:rPr>
          <w:rFonts w:ascii="Times New Roman" w:eastAsia="仿宋_GB2312" w:hAnsi="Times New Roman"/>
          <w:kern w:val="0"/>
          <w:sz w:val="32"/>
          <w:szCs w:val="32"/>
        </w:rPr>
        <w:lastRenderedPageBreak/>
        <w:t>实施概念验证项目，开展概念验证服务；引进培养概念验证服务人才，构建</w:t>
      </w:r>
      <w:r>
        <w:rPr>
          <w:rFonts w:ascii="Times New Roman" w:eastAsia="仿宋_GB2312" w:hAnsi="Times New Roman"/>
          <w:kern w:val="0"/>
          <w:sz w:val="32"/>
          <w:szCs w:val="32"/>
        </w:rPr>
        <w:t>专业</w:t>
      </w:r>
      <w:r>
        <w:rPr>
          <w:rFonts w:ascii="Times New Roman" w:eastAsia="仿宋_GB2312" w:hAnsi="Times New Roman"/>
          <w:kern w:val="0"/>
          <w:sz w:val="32"/>
          <w:szCs w:val="32"/>
        </w:rPr>
        <w:t>人才团队，提升验证服务能力；按要求编制并报送年度绩效评估报告和下一年度工作计划。</w:t>
      </w:r>
    </w:p>
    <w:p w:rsidR="00B73C2B" w:rsidRDefault="00B73C2B">
      <w:pPr>
        <w:topLinePunct/>
        <w:spacing w:line="580" w:lineRule="exact"/>
        <w:jc w:val="center"/>
        <w:rPr>
          <w:rFonts w:ascii="Times New Roman" w:eastAsia="黑体" w:hAnsi="Times New Roman"/>
          <w:sz w:val="32"/>
          <w:szCs w:val="32"/>
        </w:rPr>
      </w:pPr>
    </w:p>
    <w:p w:rsidR="00B73C2B" w:rsidRDefault="004902AA">
      <w:pPr>
        <w:topLinePunct/>
        <w:spacing w:line="580" w:lineRule="exact"/>
        <w:jc w:val="center"/>
        <w:rPr>
          <w:rFonts w:ascii="Times New Roman" w:eastAsia="黑体" w:hAnsi="Times New Roman"/>
          <w:lang w:val="en"/>
        </w:rPr>
      </w:pPr>
      <w:r>
        <w:rPr>
          <w:rFonts w:ascii="Times New Roman" w:eastAsia="黑体" w:hAnsi="Times New Roman"/>
          <w:sz w:val="32"/>
          <w:szCs w:val="32"/>
        </w:rPr>
        <w:t>第三章</w:t>
      </w:r>
      <w:r>
        <w:rPr>
          <w:rFonts w:ascii="Times New Roman" w:eastAsia="黑体" w:hAnsi="Times New Roman"/>
          <w:sz w:val="32"/>
          <w:szCs w:val="32"/>
        </w:rPr>
        <w:t xml:space="preserve">  </w:t>
      </w:r>
      <w:r>
        <w:rPr>
          <w:rFonts w:ascii="Times New Roman" w:eastAsia="黑体" w:hAnsi="Times New Roman"/>
          <w:sz w:val="32"/>
          <w:szCs w:val="32"/>
        </w:rPr>
        <w:t>条件与程序</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第八条</w:t>
      </w:r>
      <w:r>
        <w:rPr>
          <w:rFonts w:ascii="Times New Roman" w:eastAsia="仿宋_GB2312" w:hAnsi="Times New Roman"/>
          <w:kern w:val="0"/>
          <w:sz w:val="32"/>
          <w:szCs w:val="32"/>
        </w:rPr>
        <w:t xml:space="preserve">  </w:t>
      </w:r>
      <w:r>
        <w:rPr>
          <w:rFonts w:ascii="Times New Roman" w:eastAsia="仿宋_GB2312" w:hAnsi="Times New Roman"/>
          <w:color w:val="000000" w:themeColor="text1"/>
          <w:sz w:val="32"/>
          <w:szCs w:val="32"/>
        </w:rPr>
        <w:t>申请创建省概念验证中心应具备</w:t>
      </w:r>
      <w:r>
        <w:rPr>
          <w:rFonts w:ascii="Times New Roman" w:eastAsia="仿宋_GB2312" w:hAnsi="Times New Roman"/>
          <w:color w:val="000000" w:themeColor="text1"/>
          <w:sz w:val="32"/>
          <w:szCs w:val="32"/>
        </w:rPr>
        <w:t>的</w:t>
      </w:r>
      <w:r>
        <w:rPr>
          <w:rFonts w:ascii="Times New Roman" w:eastAsia="仿宋_GB2312" w:hAnsi="Times New Roman"/>
          <w:color w:val="000000" w:themeColor="text1"/>
          <w:sz w:val="32"/>
          <w:szCs w:val="32"/>
        </w:rPr>
        <w:t>条件：</w:t>
      </w:r>
    </w:p>
    <w:p w:rsidR="00B73C2B" w:rsidRDefault="004902AA">
      <w:pPr>
        <w:pStyle w:val="aa"/>
        <w:topLinePunct/>
        <w:spacing w:line="580" w:lineRule="exact"/>
        <w:ind w:firstLine="640"/>
        <w:rPr>
          <w:rFonts w:ascii="Times New Roman" w:eastAsia="仿宋_GB2312" w:hAnsi="Times New Roman"/>
          <w:kern w:val="0"/>
          <w:sz w:val="32"/>
          <w:szCs w:val="32"/>
        </w:rPr>
      </w:pPr>
      <w:r>
        <w:rPr>
          <w:rFonts w:ascii="Times New Roman" w:eastAsia="仿宋_GB2312" w:hAnsi="Times New Roman"/>
          <w:kern w:val="0"/>
          <w:sz w:val="32"/>
          <w:szCs w:val="32"/>
        </w:rPr>
        <w:t>（一）</w:t>
      </w:r>
      <w:r>
        <w:rPr>
          <w:rFonts w:ascii="Times New Roman" w:eastAsia="仿宋_GB2312" w:hAnsi="Times New Roman"/>
          <w:kern w:val="0"/>
          <w:sz w:val="32"/>
          <w:szCs w:val="32"/>
        </w:rPr>
        <w:t>牵头建设单位应为具有独立法人资格的高校院所、科研机构和企事业单位等</w:t>
      </w:r>
      <w:r>
        <w:rPr>
          <w:rFonts w:ascii="Times New Roman" w:eastAsia="仿宋_GB2312" w:hAnsi="Times New Roman"/>
          <w:kern w:val="0"/>
          <w:sz w:val="32"/>
          <w:szCs w:val="32"/>
        </w:rPr>
        <w:t>且</w:t>
      </w:r>
      <w:r>
        <w:rPr>
          <w:rFonts w:ascii="Times New Roman" w:eastAsia="仿宋_GB2312" w:hAnsi="Times New Roman"/>
          <w:kern w:val="0"/>
          <w:sz w:val="32"/>
          <w:szCs w:val="32"/>
        </w:rPr>
        <w:t>设</w:t>
      </w:r>
      <w:r>
        <w:rPr>
          <w:rFonts w:ascii="Times New Roman" w:eastAsia="仿宋_GB2312" w:hAnsi="Times New Roman"/>
          <w:kern w:val="0"/>
          <w:sz w:val="32"/>
          <w:szCs w:val="32"/>
        </w:rPr>
        <w:t>有</w:t>
      </w:r>
      <w:r>
        <w:rPr>
          <w:rFonts w:ascii="Times New Roman" w:eastAsia="仿宋_GB2312" w:hAnsi="Times New Roman"/>
          <w:kern w:val="0"/>
          <w:sz w:val="32"/>
          <w:szCs w:val="32"/>
        </w:rPr>
        <w:t>专门负责科技成果转化的机构或部门</w:t>
      </w:r>
      <w:r>
        <w:rPr>
          <w:rFonts w:ascii="Times New Roman" w:eastAsia="仿宋_GB2312" w:hAnsi="Times New Roman"/>
          <w:kern w:val="0"/>
          <w:sz w:val="32"/>
          <w:szCs w:val="32"/>
        </w:rPr>
        <w:t>。鼓励省概念验证中心注册为独立法人实体，建立相对独立的人、财、物管理运行机制。</w:t>
      </w:r>
    </w:p>
    <w:p w:rsidR="00B73C2B" w:rsidRDefault="004902AA">
      <w:pPr>
        <w:pStyle w:val="aa"/>
        <w:topLinePunct/>
        <w:spacing w:line="580" w:lineRule="exact"/>
        <w:ind w:firstLine="640"/>
        <w:rPr>
          <w:rFonts w:ascii="Times New Roman" w:eastAsia="仿宋_GB2312" w:hAnsi="Times New Roman"/>
          <w:kern w:val="0"/>
          <w:sz w:val="32"/>
          <w:szCs w:val="32"/>
        </w:rPr>
      </w:pPr>
      <w:r>
        <w:rPr>
          <w:rFonts w:ascii="Times New Roman" w:eastAsia="仿宋_GB2312" w:hAnsi="Times New Roman"/>
          <w:kern w:val="0"/>
          <w:sz w:val="32"/>
          <w:szCs w:val="32"/>
        </w:rPr>
        <w:t>（</w:t>
      </w:r>
      <w:r>
        <w:rPr>
          <w:rFonts w:ascii="Times New Roman" w:eastAsia="仿宋_GB2312" w:hAnsi="Times New Roman"/>
          <w:kern w:val="0"/>
          <w:sz w:val="32"/>
          <w:szCs w:val="32"/>
        </w:rPr>
        <w:t>二</w:t>
      </w:r>
      <w:r>
        <w:rPr>
          <w:rFonts w:ascii="Times New Roman" w:eastAsia="仿宋_GB2312" w:hAnsi="Times New Roman"/>
          <w:kern w:val="0"/>
          <w:sz w:val="32"/>
          <w:szCs w:val="32"/>
        </w:rPr>
        <w:t>）具有完善的管理体系。</w:t>
      </w:r>
      <w:bookmarkStart w:id="1" w:name="OLE_LINK8"/>
      <w:bookmarkStart w:id="2" w:name="OLE_LINK7"/>
      <w:r>
        <w:rPr>
          <w:rFonts w:ascii="Times New Roman" w:eastAsia="仿宋_GB2312" w:hAnsi="Times New Roman"/>
          <w:kern w:val="0"/>
          <w:sz w:val="32"/>
          <w:szCs w:val="32"/>
        </w:rPr>
        <w:t>具有概念验证项目征集、遴选、立项、服务、推介等全流程工作制度和考评激励机制；制定有对外</w:t>
      </w:r>
      <w:r>
        <w:rPr>
          <w:rFonts w:ascii="Times New Roman" w:eastAsia="仿宋_GB2312" w:hAnsi="Times New Roman"/>
          <w:kern w:val="0"/>
          <w:sz w:val="32"/>
          <w:szCs w:val="32"/>
        </w:rPr>
        <w:t>开展</w:t>
      </w:r>
      <w:r>
        <w:rPr>
          <w:rFonts w:ascii="Times New Roman" w:eastAsia="仿宋_GB2312" w:hAnsi="Times New Roman"/>
          <w:kern w:val="0"/>
          <w:sz w:val="32"/>
          <w:szCs w:val="32"/>
        </w:rPr>
        <w:t>概念验证服务管理办法，有明确的服务清单等；</w:t>
      </w:r>
      <w:bookmarkEnd w:id="1"/>
      <w:r>
        <w:rPr>
          <w:rFonts w:ascii="Times New Roman" w:eastAsia="仿宋_GB2312" w:hAnsi="Times New Roman"/>
          <w:kern w:val="0"/>
          <w:sz w:val="32"/>
          <w:szCs w:val="32"/>
        </w:rPr>
        <w:t>具有概念验</w:t>
      </w:r>
      <w:r>
        <w:rPr>
          <w:rFonts w:ascii="Times New Roman" w:eastAsia="仿宋_GB2312" w:hAnsi="Times New Roman"/>
          <w:kern w:val="0"/>
          <w:sz w:val="32"/>
          <w:szCs w:val="32"/>
        </w:rPr>
        <w:t>证尽职免责机制，以</w:t>
      </w:r>
      <w:r>
        <w:rPr>
          <w:rFonts w:ascii="Times New Roman" w:eastAsia="仿宋_GB2312" w:hAnsi="Times New Roman"/>
          <w:kern w:val="0"/>
          <w:sz w:val="32"/>
          <w:szCs w:val="32"/>
        </w:rPr>
        <w:t>及完善的科技保密、科研诚信、科技伦理等管理制度。</w:t>
      </w:r>
      <w:bookmarkEnd w:id="2"/>
    </w:p>
    <w:p w:rsidR="00B73C2B" w:rsidRDefault="004902AA">
      <w:pPr>
        <w:shd w:val="clear" w:color="auto" w:fill="FFFFFF"/>
        <w:topLinePunct/>
        <w:spacing w:line="580" w:lineRule="exact"/>
        <w:ind w:firstLineChars="200" w:firstLine="640"/>
        <w:rPr>
          <w:rFonts w:ascii="Times New Roman" w:hAnsi="Times New Roman"/>
        </w:rPr>
      </w:pPr>
      <w:r>
        <w:rPr>
          <w:rFonts w:ascii="Times New Roman" w:eastAsia="仿宋_GB2312" w:hAnsi="Times New Roman"/>
          <w:kern w:val="0"/>
          <w:sz w:val="32"/>
          <w:szCs w:val="32"/>
        </w:rPr>
        <w:t>（三）具有专业化服务团队。</w:t>
      </w:r>
      <w:r>
        <w:rPr>
          <w:rFonts w:ascii="Times New Roman" w:eastAsia="仿宋_GB2312" w:hAnsi="Times New Roman"/>
          <w:kern w:val="0"/>
          <w:sz w:val="32"/>
          <w:szCs w:val="32"/>
        </w:rPr>
        <w:t>拥有稳定的概念验证中心运营管理团队和专家顾问团队</w:t>
      </w:r>
      <w:r>
        <w:rPr>
          <w:rFonts w:ascii="Times New Roman" w:eastAsia="仿宋_GB2312" w:hAnsi="Times New Roman"/>
          <w:kern w:val="0"/>
          <w:sz w:val="32"/>
          <w:szCs w:val="32"/>
        </w:rPr>
        <w:t>，</w:t>
      </w:r>
      <w:r>
        <w:rPr>
          <w:rFonts w:ascii="Times New Roman" w:eastAsia="仿宋_GB2312" w:hAnsi="Times New Roman"/>
          <w:kern w:val="0"/>
          <w:sz w:val="32"/>
          <w:szCs w:val="32"/>
        </w:rPr>
        <w:t>其中负责人应具有</w:t>
      </w:r>
      <w:r>
        <w:rPr>
          <w:rFonts w:ascii="Times New Roman" w:eastAsia="仿宋_GB2312" w:hAnsi="Times New Roman"/>
          <w:kern w:val="0"/>
          <w:sz w:val="32"/>
          <w:szCs w:val="32"/>
        </w:rPr>
        <w:t>研究生及以上学历或高级职称，</w:t>
      </w:r>
      <w:r>
        <w:rPr>
          <w:rFonts w:ascii="Times New Roman" w:eastAsia="仿宋_GB2312" w:hAnsi="Times New Roman"/>
          <w:kern w:val="0"/>
          <w:sz w:val="32"/>
          <w:szCs w:val="32"/>
        </w:rPr>
        <w:t>从事科技成果转化相关工作</w:t>
      </w:r>
      <w:r>
        <w:rPr>
          <w:rFonts w:ascii="Times New Roman" w:eastAsia="仿宋_GB2312" w:hAnsi="Times New Roman"/>
          <w:kern w:val="0"/>
          <w:sz w:val="32"/>
          <w:szCs w:val="32"/>
        </w:rPr>
        <w:t>5</w:t>
      </w:r>
      <w:r>
        <w:rPr>
          <w:rFonts w:ascii="Times New Roman" w:eastAsia="仿宋_GB2312" w:hAnsi="Times New Roman"/>
          <w:kern w:val="0"/>
          <w:sz w:val="32"/>
          <w:szCs w:val="32"/>
        </w:rPr>
        <w:t>年（含）以上，</w:t>
      </w:r>
      <w:r>
        <w:rPr>
          <w:rFonts w:ascii="Times New Roman" w:eastAsia="仿宋_GB2312" w:hAnsi="Times New Roman"/>
          <w:kern w:val="0"/>
          <w:sz w:val="32"/>
          <w:szCs w:val="32"/>
        </w:rPr>
        <w:t>牵头负责的科技成果转化成功案例不少于</w:t>
      </w:r>
      <w:r>
        <w:rPr>
          <w:rFonts w:ascii="Times New Roman" w:eastAsia="仿宋_GB2312" w:hAnsi="Times New Roman"/>
          <w:kern w:val="0"/>
          <w:sz w:val="32"/>
          <w:szCs w:val="32"/>
        </w:rPr>
        <w:t>3</w:t>
      </w:r>
      <w:r>
        <w:rPr>
          <w:rFonts w:ascii="Times New Roman" w:eastAsia="仿宋_GB2312" w:hAnsi="Times New Roman"/>
          <w:kern w:val="0"/>
          <w:sz w:val="32"/>
          <w:szCs w:val="32"/>
        </w:rPr>
        <w:t>项</w:t>
      </w:r>
      <w:r>
        <w:rPr>
          <w:rFonts w:ascii="Times New Roman" w:eastAsia="仿宋_GB2312" w:hAnsi="Times New Roman"/>
          <w:kern w:val="0"/>
          <w:sz w:val="32"/>
          <w:szCs w:val="32"/>
        </w:rPr>
        <w:t>；</w:t>
      </w:r>
      <w:r>
        <w:rPr>
          <w:rFonts w:ascii="Times New Roman" w:eastAsia="仿宋_GB2312" w:hAnsi="Times New Roman"/>
          <w:kern w:val="0"/>
          <w:sz w:val="32"/>
          <w:szCs w:val="32"/>
        </w:rPr>
        <w:t>运营管理团队</w:t>
      </w:r>
      <w:r>
        <w:rPr>
          <w:rFonts w:ascii="Times New Roman" w:eastAsia="仿宋_GB2312" w:hAnsi="Times New Roman"/>
          <w:kern w:val="0"/>
          <w:sz w:val="32"/>
          <w:szCs w:val="32"/>
        </w:rPr>
        <w:t>不少于</w:t>
      </w:r>
      <w:r>
        <w:rPr>
          <w:rFonts w:ascii="Times New Roman" w:eastAsia="仿宋_GB2312" w:hAnsi="Times New Roman"/>
          <w:kern w:val="0"/>
          <w:sz w:val="32"/>
          <w:szCs w:val="32"/>
        </w:rPr>
        <w:t>10</w:t>
      </w:r>
      <w:r>
        <w:rPr>
          <w:rFonts w:ascii="Times New Roman" w:eastAsia="仿宋_GB2312" w:hAnsi="Times New Roman"/>
          <w:kern w:val="0"/>
          <w:sz w:val="32"/>
          <w:szCs w:val="32"/>
        </w:rPr>
        <w:t>人，其中专职人员不少于</w:t>
      </w:r>
      <w:r>
        <w:rPr>
          <w:rFonts w:ascii="Times New Roman" w:eastAsia="仿宋_GB2312" w:hAnsi="Times New Roman"/>
          <w:kern w:val="0"/>
          <w:sz w:val="32"/>
          <w:szCs w:val="32"/>
        </w:rPr>
        <w:t>5</w:t>
      </w:r>
      <w:r>
        <w:rPr>
          <w:rFonts w:ascii="Times New Roman" w:eastAsia="仿宋_GB2312" w:hAnsi="Times New Roman"/>
          <w:kern w:val="0"/>
          <w:sz w:val="32"/>
          <w:szCs w:val="32"/>
        </w:rPr>
        <w:t>人；</w:t>
      </w:r>
      <w:r>
        <w:rPr>
          <w:rFonts w:ascii="Times New Roman" w:eastAsia="仿宋_GB2312" w:hAnsi="Times New Roman"/>
          <w:kern w:val="0"/>
          <w:sz w:val="32"/>
          <w:szCs w:val="32"/>
        </w:rPr>
        <w:t>专家顾问团队由科学家、技术专家、产业专家、投融资及法务专家等组成，其中外单位专家应不低于</w:t>
      </w:r>
      <w:r>
        <w:rPr>
          <w:rFonts w:ascii="Times New Roman" w:eastAsia="仿宋_GB2312" w:hAnsi="Times New Roman"/>
          <w:kern w:val="0"/>
          <w:sz w:val="32"/>
          <w:szCs w:val="32"/>
        </w:rPr>
        <w:t>50%</w:t>
      </w:r>
      <w:r>
        <w:rPr>
          <w:rFonts w:ascii="Times New Roman" w:eastAsia="仿宋_GB2312" w:hAnsi="Times New Roman"/>
          <w:kern w:val="0"/>
          <w:sz w:val="32"/>
          <w:szCs w:val="32"/>
        </w:rPr>
        <w:t>。</w:t>
      </w:r>
    </w:p>
    <w:p w:rsidR="00B73C2B" w:rsidRDefault="004902AA">
      <w:pPr>
        <w:pStyle w:val="a7"/>
        <w:topLinePunct/>
        <w:spacing w:before="0" w:beforeAutospacing="0" w:after="0" w:afterAutospacing="0" w:line="580" w:lineRule="exact"/>
        <w:ind w:firstLineChars="200" w:firstLine="640"/>
        <w:jc w:val="both"/>
        <w:rPr>
          <w:rFonts w:ascii="Times New Roman" w:eastAsia="仿宋_GB2312" w:hAnsi="Times New Roman"/>
          <w:sz w:val="32"/>
          <w:szCs w:val="32"/>
        </w:rPr>
      </w:pPr>
      <w:r>
        <w:rPr>
          <w:rFonts w:ascii="Times New Roman" w:eastAsia="仿宋_GB2312" w:hAnsi="Times New Roman"/>
          <w:sz w:val="32"/>
          <w:szCs w:val="32"/>
        </w:rPr>
        <w:lastRenderedPageBreak/>
        <w:t>（</w:t>
      </w:r>
      <w:r>
        <w:rPr>
          <w:rFonts w:ascii="Times New Roman" w:eastAsia="仿宋_GB2312" w:hAnsi="Times New Roman"/>
          <w:sz w:val="32"/>
          <w:szCs w:val="32"/>
        </w:rPr>
        <w:t>四</w:t>
      </w:r>
      <w:r>
        <w:rPr>
          <w:rFonts w:ascii="Times New Roman" w:eastAsia="仿宋_GB2312" w:hAnsi="Times New Roman"/>
          <w:sz w:val="32"/>
          <w:szCs w:val="32"/>
        </w:rPr>
        <w:t>）</w:t>
      </w:r>
      <w:r>
        <w:rPr>
          <w:rFonts w:ascii="Times New Roman" w:eastAsia="仿宋_GB2312" w:hAnsi="Times New Roman"/>
          <w:color w:val="000000" w:themeColor="text1"/>
          <w:sz w:val="32"/>
          <w:szCs w:val="32"/>
        </w:rPr>
        <w:t>具有可用于概念验证服务的</w:t>
      </w:r>
      <w:r>
        <w:rPr>
          <w:rFonts w:ascii="Times New Roman" w:eastAsia="仿宋_GB2312" w:hAnsi="Times New Roman"/>
          <w:color w:val="000000" w:themeColor="text1"/>
          <w:sz w:val="32"/>
          <w:szCs w:val="32"/>
        </w:rPr>
        <w:t>资金、</w:t>
      </w:r>
      <w:r>
        <w:rPr>
          <w:rFonts w:ascii="Times New Roman" w:eastAsia="仿宋_GB2312" w:hAnsi="Times New Roman"/>
          <w:color w:val="000000" w:themeColor="text1"/>
          <w:sz w:val="32"/>
          <w:szCs w:val="32"/>
        </w:rPr>
        <w:t>场地及配套设施。</w:t>
      </w:r>
      <w:r>
        <w:rPr>
          <w:rFonts w:ascii="Times New Roman" w:eastAsia="仿宋_GB2312" w:hAnsi="Times New Roman"/>
          <w:sz w:val="32"/>
          <w:szCs w:val="32"/>
        </w:rPr>
        <w:t>单独或与其他主体合作设立来源稳定且不低于</w:t>
      </w:r>
      <w:r>
        <w:rPr>
          <w:rFonts w:ascii="Times New Roman" w:eastAsia="仿宋_GB2312" w:hAnsi="Times New Roman"/>
          <w:sz w:val="32"/>
          <w:szCs w:val="32"/>
        </w:rPr>
        <w:t>500</w:t>
      </w:r>
      <w:r>
        <w:rPr>
          <w:rFonts w:ascii="Times New Roman" w:eastAsia="仿宋_GB2312" w:hAnsi="Times New Roman"/>
          <w:sz w:val="32"/>
          <w:szCs w:val="32"/>
        </w:rPr>
        <w:t>万元的概念验证专项</w:t>
      </w:r>
      <w:r>
        <w:rPr>
          <w:rFonts w:ascii="Times New Roman" w:eastAsia="仿宋_GB2312" w:hAnsi="Times New Roman"/>
          <w:sz w:val="32"/>
          <w:szCs w:val="32"/>
        </w:rPr>
        <w:t>资金；</w:t>
      </w:r>
      <w:r>
        <w:rPr>
          <w:rFonts w:ascii="Times New Roman" w:eastAsia="仿宋_GB2312" w:hAnsi="Times New Roman"/>
          <w:sz w:val="32"/>
          <w:szCs w:val="32"/>
        </w:rPr>
        <w:t>配备</w:t>
      </w:r>
      <w:r>
        <w:rPr>
          <w:rFonts w:ascii="Times New Roman" w:eastAsia="仿宋_GB2312" w:hAnsi="Times New Roman"/>
          <w:sz w:val="32"/>
          <w:szCs w:val="32"/>
        </w:rPr>
        <w:t>有</w:t>
      </w:r>
      <w:r>
        <w:rPr>
          <w:rFonts w:ascii="Times New Roman" w:eastAsia="仿宋_GB2312" w:hAnsi="Times New Roman"/>
          <w:sz w:val="32"/>
          <w:szCs w:val="32"/>
        </w:rPr>
        <w:t>200</w:t>
      </w:r>
      <w:r>
        <w:rPr>
          <w:rFonts w:ascii="Times New Roman" w:eastAsia="仿宋_GB2312" w:hAnsi="Times New Roman"/>
          <w:sz w:val="32"/>
          <w:szCs w:val="32"/>
        </w:rPr>
        <w:t>平方米以上的固定工作场所</w:t>
      </w:r>
      <w:r>
        <w:rPr>
          <w:rFonts w:ascii="Times New Roman" w:eastAsia="仿宋_GB2312" w:hAnsi="Times New Roman"/>
          <w:sz w:val="32"/>
          <w:szCs w:val="32"/>
        </w:rPr>
        <w:t>；</w:t>
      </w:r>
      <w:r>
        <w:rPr>
          <w:rFonts w:ascii="Times New Roman" w:eastAsia="仿宋_GB2312" w:hAnsi="Times New Roman"/>
          <w:sz w:val="32"/>
          <w:szCs w:val="32"/>
        </w:rPr>
        <w:t>拥有概念验证核心功能对应的科学仪器设备及设施的使用权。</w:t>
      </w:r>
    </w:p>
    <w:p w:rsidR="00B73C2B" w:rsidRDefault="004902AA">
      <w:pPr>
        <w:pStyle w:val="a7"/>
        <w:topLinePunct/>
        <w:spacing w:before="0" w:beforeAutospacing="0" w:after="0" w:afterAutospacing="0" w:line="580" w:lineRule="exact"/>
        <w:ind w:firstLineChars="200" w:firstLine="640"/>
        <w:jc w:val="both"/>
        <w:rPr>
          <w:rFonts w:ascii="Times New Roman" w:eastAsia="仿宋_GB2312" w:hAnsi="Times New Roman"/>
          <w:sz w:val="32"/>
          <w:szCs w:val="32"/>
        </w:rPr>
      </w:pPr>
      <w:r>
        <w:rPr>
          <w:rFonts w:ascii="Times New Roman" w:eastAsia="仿宋_GB2312" w:hAnsi="Times New Roman"/>
          <w:sz w:val="32"/>
          <w:szCs w:val="32"/>
        </w:rPr>
        <w:t>（</w:t>
      </w:r>
      <w:r>
        <w:rPr>
          <w:rFonts w:ascii="Times New Roman" w:eastAsia="仿宋_GB2312" w:hAnsi="Times New Roman"/>
          <w:sz w:val="32"/>
          <w:szCs w:val="32"/>
        </w:rPr>
        <w:t>五</w:t>
      </w:r>
      <w:r>
        <w:rPr>
          <w:rFonts w:ascii="Times New Roman" w:eastAsia="仿宋_GB2312" w:hAnsi="Times New Roman"/>
          <w:sz w:val="32"/>
          <w:szCs w:val="32"/>
        </w:rPr>
        <w:t>）</w:t>
      </w:r>
      <w:r>
        <w:rPr>
          <w:rFonts w:ascii="Times New Roman" w:eastAsia="仿宋_GB2312" w:hAnsi="Times New Roman"/>
          <w:sz w:val="32"/>
          <w:szCs w:val="32"/>
        </w:rPr>
        <w:t>具有稳定的概念验证项目来源</w:t>
      </w:r>
      <w:r>
        <w:rPr>
          <w:rFonts w:ascii="Times New Roman" w:eastAsia="仿宋_GB2312" w:hAnsi="Times New Roman"/>
          <w:sz w:val="32"/>
          <w:szCs w:val="32"/>
        </w:rPr>
        <w:t>。</w:t>
      </w:r>
      <w:r>
        <w:rPr>
          <w:rFonts w:ascii="Times New Roman" w:eastAsia="仿宋_GB2312" w:hAnsi="Times New Roman"/>
          <w:sz w:val="32"/>
          <w:szCs w:val="32"/>
        </w:rPr>
        <w:t>建立</w:t>
      </w:r>
      <w:r>
        <w:rPr>
          <w:rFonts w:ascii="Times New Roman" w:eastAsia="仿宋_GB2312" w:hAnsi="Times New Roman"/>
          <w:sz w:val="32"/>
          <w:szCs w:val="32"/>
        </w:rPr>
        <w:t>有</w:t>
      </w:r>
      <w:r>
        <w:rPr>
          <w:rFonts w:ascii="Times New Roman" w:eastAsia="仿宋_GB2312" w:hAnsi="Times New Roman"/>
          <w:sz w:val="32"/>
          <w:szCs w:val="32"/>
        </w:rPr>
        <w:t>概念验证项目库</w:t>
      </w:r>
      <w:r>
        <w:rPr>
          <w:rFonts w:ascii="Times New Roman" w:eastAsia="仿宋_GB2312" w:hAnsi="Times New Roman"/>
          <w:sz w:val="32"/>
          <w:szCs w:val="32"/>
        </w:rPr>
        <w:t>，</w:t>
      </w:r>
      <w:r>
        <w:rPr>
          <w:rFonts w:ascii="Times New Roman" w:eastAsia="仿宋_GB2312" w:hAnsi="Times New Roman"/>
          <w:sz w:val="32"/>
          <w:szCs w:val="32"/>
        </w:rPr>
        <w:t>入库项目不少于</w:t>
      </w:r>
      <w:r>
        <w:rPr>
          <w:rFonts w:ascii="Times New Roman" w:eastAsia="仿宋_GB2312" w:hAnsi="Times New Roman"/>
          <w:sz w:val="32"/>
          <w:szCs w:val="32"/>
        </w:rPr>
        <w:t>20</w:t>
      </w:r>
      <w:r>
        <w:rPr>
          <w:rFonts w:ascii="Times New Roman" w:eastAsia="仿宋_GB2312" w:hAnsi="Times New Roman"/>
          <w:sz w:val="32"/>
          <w:szCs w:val="32"/>
        </w:rPr>
        <w:t>个，入库的概念验证项目需与</w:t>
      </w:r>
      <w:r>
        <w:rPr>
          <w:rFonts w:ascii="Times New Roman" w:eastAsia="仿宋_GB2312" w:hAnsi="Times New Roman"/>
          <w:sz w:val="32"/>
          <w:szCs w:val="32"/>
        </w:rPr>
        <w:t>申报</w:t>
      </w:r>
      <w:r>
        <w:rPr>
          <w:rFonts w:ascii="Times New Roman" w:eastAsia="仿宋_GB2312" w:hAnsi="Times New Roman"/>
          <w:sz w:val="32"/>
          <w:szCs w:val="32"/>
        </w:rPr>
        <w:t>省概念验证中心</w:t>
      </w:r>
      <w:r>
        <w:rPr>
          <w:rFonts w:ascii="Times New Roman" w:eastAsia="仿宋_GB2312" w:hAnsi="Times New Roman"/>
          <w:sz w:val="32"/>
          <w:szCs w:val="32"/>
        </w:rPr>
        <w:t>的</w:t>
      </w:r>
      <w:r>
        <w:rPr>
          <w:rFonts w:ascii="Times New Roman" w:eastAsia="仿宋_GB2312" w:hAnsi="Times New Roman"/>
          <w:sz w:val="32"/>
          <w:szCs w:val="32"/>
        </w:rPr>
        <w:t>产业领域一致。</w:t>
      </w:r>
    </w:p>
    <w:p w:rsidR="00B73C2B" w:rsidRDefault="004902AA">
      <w:pPr>
        <w:pStyle w:val="a7"/>
        <w:topLinePunct/>
        <w:spacing w:before="0" w:beforeAutospacing="0" w:after="0" w:afterAutospacing="0" w:line="580" w:lineRule="exact"/>
        <w:ind w:firstLineChars="200" w:firstLine="640"/>
        <w:jc w:val="both"/>
        <w:rPr>
          <w:rFonts w:ascii="Times New Roman" w:eastAsia="仿宋_GB2312" w:hAnsi="Times New Roman"/>
          <w:sz w:val="32"/>
          <w:szCs w:val="32"/>
        </w:rPr>
      </w:pPr>
      <w:r>
        <w:rPr>
          <w:rFonts w:ascii="Times New Roman" w:eastAsia="仿宋_GB2312" w:hAnsi="Times New Roman"/>
          <w:sz w:val="32"/>
          <w:szCs w:val="32"/>
        </w:rPr>
        <w:t>（六）</w:t>
      </w:r>
      <w:r>
        <w:rPr>
          <w:rFonts w:ascii="Times New Roman" w:eastAsia="仿宋_GB2312" w:hAnsi="Times New Roman"/>
          <w:sz w:val="32"/>
          <w:szCs w:val="32"/>
        </w:rPr>
        <w:t>申报前两年，累计已完成概念验证项目不少于</w:t>
      </w:r>
      <w:r>
        <w:rPr>
          <w:rFonts w:ascii="Times New Roman" w:eastAsia="仿宋_GB2312" w:hAnsi="Times New Roman"/>
          <w:sz w:val="32"/>
          <w:szCs w:val="32"/>
        </w:rPr>
        <w:t>10</w:t>
      </w:r>
      <w:r>
        <w:rPr>
          <w:rFonts w:ascii="Times New Roman" w:eastAsia="仿宋_GB2312" w:hAnsi="Times New Roman"/>
          <w:sz w:val="32"/>
          <w:szCs w:val="32"/>
        </w:rPr>
        <w:t>个</w:t>
      </w:r>
      <w:r>
        <w:rPr>
          <w:rFonts w:ascii="Times New Roman" w:eastAsia="仿宋_GB2312" w:hAnsi="Times New Roman"/>
          <w:sz w:val="32"/>
          <w:szCs w:val="32"/>
        </w:rPr>
        <w:t>；</w:t>
      </w:r>
      <w:r>
        <w:rPr>
          <w:rFonts w:ascii="Times New Roman" w:eastAsia="仿宋_GB2312" w:hAnsi="Times New Roman"/>
          <w:sz w:val="32"/>
          <w:szCs w:val="32"/>
        </w:rPr>
        <w:t>经第三方审计确认获得概念验证服务收入不少于</w:t>
      </w:r>
      <w:r>
        <w:rPr>
          <w:rFonts w:ascii="Times New Roman" w:eastAsia="仿宋_GB2312" w:hAnsi="Times New Roman"/>
          <w:sz w:val="32"/>
          <w:szCs w:val="32"/>
        </w:rPr>
        <w:t>100</w:t>
      </w:r>
      <w:r>
        <w:rPr>
          <w:rFonts w:ascii="Times New Roman" w:eastAsia="仿宋_GB2312" w:hAnsi="Times New Roman"/>
          <w:sz w:val="32"/>
          <w:szCs w:val="32"/>
        </w:rPr>
        <w:t>万元</w:t>
      </w:r>
      <w:r>
        <w:rPr>
          <w:rFonts w:ascii="Times New Roman" w:eastAsia="仿宋_GB2312" w:hAnsi="Times New Roman"/>
          <w:sz w:val="32"/>
          <w:szCs w:val="32"/>
        </w:rPr>
        <w:t>或通过验证的项目获得股权融资不少于</w:t>
      </w:r>
      <w:r>
        <w:rPr>
          <w:rFonts w:ascii="Times New Roman" w:eastAsia="仿宋_GB2312" w:hAnsi="Times New Roman"/>
          <w:sz w:val="32"/>
          <w:szCs w:val="32"/>
        </w:rPr>
        <w:t>600</w:t>
      </w:r>
      <w:r>
        <w:rPr>
          <w:rFonts w:ascii="Times New Roman" w:eastAsia="仿宋_GB2312" w:hAnsi="Times New Roman"/>
          <w:sz w:val="32"/>
          <w:szCs w:val="32"/>
        </w:rPr>
        <w:t>万元或通过验证的项目实现技术转让、技术许可交易额不少于</w:t>
      </w:r>
      <w:r>
        <w:rPr>
          <w:rFonts w:ascii="Times New Roman" w:eastAsia="仿宋_GB2312" w:hAnsi="Times New Roman"/>
          <w:sz w:val="32"/>
          <w:szCs w:val="32"/>
        </w:rPr>
        <w:t>300</w:t>
      </w:r>
      <w:r>
        <w:rPr>
          <w:rFonts w:ascii="Times New Roman" w:eastAsia="仿宋_GB2312" w:hAnsi="Times New Roman"/>
          <w:sz w:val="32"/>
          <w:szCs w:val="32"/>
        </w:rPr>
        <w:t>万元。</w:t>
      </w:r>
    </w:p>
    <w:p w:rsidR="00B73C2B" w:rsidRDefault="004902AA">
      <w:pPr>
        <w:shd w:val="clear" w:color="auto" w:fill="FFFFFF"/>
        <w:topLinePunct/>
        <w:spacing w:line="580" w:lineRule="exact"/>
        <w:ind w:firstLineChars="200" w:firstLine="643"/>
        <w:rPr>
          <w:rFonts w:ascii="Times New Roman" w:eastAsia="仿宋_GB2312" w:hAnsi="Times New Roman"/>
          <w:sz w:val="32"/>
          <w:szCs w:val="32"/>
        </w:rPr>
      </w:pPr>
      <w:r>
        <w:rPr>
          <w:rFonts w:ascii="Times New Roman" w:eastAsia="仿宋_GB2312" w:hAnsi="Times New Roman"/>
          <w:b/>
          <w:bCs/>
          <w:kern w:val="0"/>
          <w:sz w:val="32"/>
          <w:szCs w:val="32"/>
        </w:rPr>
        <w:t>第九条</w:t>
      </w:r>
      <w:r>
        <w:rPr>
          <w:rFonts w:ascii="Times New Roman" w:eastAsia="仿宋_GB2312" w:hAnsi="Times New Roman"/>
          <w:b/>
          <w:bCs/>
          <w:kern w:val="0"/>
          <w:sz w:val="32"/>
          <w:szCs w:val="32"/>
        </w:rPr>
        <w:t xml:space="preserve">  </w:t>
      </w:r>
      <w:r>
        <w:rPr>
          <w:rFonts w:ascii="Times New Roman" w:eastAsia="仿宋_GB2312" w:hAnsi="Times New Roman"/>
          <w:sz w:val="32"/>
          <w:szCs w:val="32"/>
        </w:rPr>
        <w:t>按照</w:t>
      </w:r>
      <w:r>
        <w:rPr>
          <w:rFonts w:ascii="Times New Roman" w:eastAsia="仿宋_GB2312" w:hAnsi="Times New Roman"/>
          <w:sz w:val="32"/>
          <w:szCs w:val="32"/>
        </w:rPr>
        <w:t>“</w:t>
      </w:r>
      <w:r>
        <w:rPr>
          <w:rFonts w:ascii="Times New Roman" w:eastAsia="仿宋_GB2312" w:hAnsi="Times New Roman"/>
          <w:sz w:val="32"/>
          <w:szCs w:val="32"/>
        </w:rPr>
        <w:t>省统筹、市培育</w:t>
      </w:r>
      <w:r>
        <w:rPr>
          <w:rFonts w:ascii="Times New Roman" w:eastAsia="仿宋_GB2312" w:hAnsi="Times New Roman"/>
          <w:sz w:val="32"/>
          <w:szCs w:val="32"/>
        </w:rPr>
        <w:t>”</w:t>
      </w:r>
      <w:r>
        <w:rPr>
          <w:rFonts w:ascii="Times New Roman" w:eastAsia="仿宋_GB2312" w:hAnsi="Times New Roman"/>
          <w:sz w:val="32"/>
          <w:szCs w:val="32"/>
        </w:rPr>
        <w:t>联动的方式开展省概念验证中心的申报认定：</w:t>
      </w:r>
      <w:r>
        <w:rPr>
          <w:rFonts w:ascii="Times New Roman" w:eastAsia="仿宋_GB2312" w:hAnsi="Times New Roman"/>
          <w:sz w:val="32"/>
          <w:szCs w:val="32"/>
        </w:rPr>
        <w:t xml:space="preserve"> </w:t>
      </w:r>
    </w:p>
    <w:p w:rsidR="00B73C2B" w:rsidRDefault="004902AA">
      <w:pPr>
        <w:shd w:val="clear" w:color="auto" w:fill="FFFFFF"/>
        <w:topLinePunct/>
        <w:spacing w:line="580" w:lineRule="exact"/>
        <w:ind w:firstLineChars="200" w:firstLine="640"/>
        <w:rPr>
          <w:rFonts w:ascii="Times New Roman" w:eastAsia="仿宋_GB2312" w:hAnsi="Times New Roman"/>
          <w:kern w:val="0"/>
          <w:sz w:val="32"/>
          <w:szCs w:val="32"/>
        </w:rPr>
      </w:pPr>
      <w:r>
        <w:rPr>
          <w:rFonts w:ascii="Times New Roman" w:eastAsia="仿宋_GB2312" w:hAnsi="Times New Roman"/>
          <w:kern w:val="0"/>
          <w:sz w:val="32"/>
          <w:szCs w:val="32"/>
        </w:rPr>
        <w:t>（一）试点培育。鼓励支持各主管部门结合本部门、本地区实际，按照</w:t>
      </w:r>
      <w:r>
        <w:rPr>
          <w:rFonts w:ascii="Times New Roman" w:eastAsia="仿宋_GB2312" w:hAnsi="Times New Roman"/>
          <w:kern w:val="0"/>
          <w:sz w:val="32"/>
          <w:szCs w:val="32"/>
        </w:rPr>
        <w:t>《</w:t>
      </w:r>
      <w:r>
        <w:rPr>
          <w:rFonts w:ascii="Times New Roman" w:eastAsia="仿宋_GB2312" w:hAnsi="Times New Roman"/>
          <w:kern w:val="0"/>
          <w:sz w:val="32"/>
          <w:szCs w:val="32"/>
        </w:rPr>
        <w:t>建设指引</w:t>
      </w:r>
      <w:r>
        <w:rPr>
          <w:rFonts w:ascii="Times New Roman" w:eastAsia="仿宋_GB2312" w:hAnsi="Times New Roman"/>
          <w:kern w:val="0"/>
          <w:sz w:val="32"/>
          <w:szCs w:val="32"/>
        </w:rPr>
        <w:t>》及本办法</w:t>
      </w:r>
      <w:r>
        <w:rPr>
          <w:rFonts w:ascii="Times New Roman" w:eastAsia="仿宋_GB2312" w:hAnsi="Times New Roman"/>
          <w:kern w:val="0"/>
          <w:sz w:val="32"/>
          <w:szCs w:val="32"/>
        </w:rPr>
        <w:t>，聚焦重点产业领域，开展省概念验证中心试点培育工作。</w:t>
      </w:r>
    </w:p>
    <w:p w:rsidR="00B73C2B" w:rsidRDefault="004902AA">
      <w:pPr>
        <w:shd w:val="clear" w:color="auto" w:fill="FFFFFF"/>
        <w:topLinePunct/>
        <w:spacing w:line="580" w:lineRule="exact"/>
        <w:ind w:firstLineChars="200" w:firstLine="640"/>
        <w:rPr>
          <w:rFonts w:ascii="Times New Roman" w:eastAsia="仿宋_GB2312" w:hAnsi="Times New Roman"/>
          <w:kern w:val="0"/>
          <w:sz w:val="32"/>
          <w:szCs w:val="32"/>
        </w:rPr>
      </w:pPr>
      <w:r>
        <w:rPr>
          <w:rFonts w:ascii="Times New Roman" w:eastAsia="仿宋_GB2312" w:hAnsi="Times New Roman"/>
          <w:kern w:val="0"/>
          <w:sz w:val="32"/>
          <w:szCs w:val="32"/>
        </w:rPr>
        <w:t>（二）推荐申报。</w:t>
      </w:r>
      <w:r>
        <w:rPr>
          <w:rFonts w:ascii="Times New Roman" w:eastAsia="仿宋_GB2312" w:hAnsi="Times New Roman"/>
          <w:kern w:val="0"/>
          <w:sz w:val="32"/>
          <w:szCs w:val="32"/>
        </w:rPr>
        <w:t>拟</w:t>
      </w:r>
      <w:r>
        <w:rPr>
          <w:rFonts w:ascii="Times New Roman" w:eastAsia="仿宋_GB2312" w:hAnsi="Times New Roman"/>
          <w:kern w:val="0"/>
          <w:sz w:val="32"/>
          <w:szCs w:val="32"/>
        </w:rPr>
        <w:t>申报</w:t>
      </w:r>
      <w:r>
        <w:rPr>
          <w:rFonts w:ascii="Times New Roman" w:eastAsia="仿宋_GB2312" w:hAnsi="Times New Roman"/>
          <w:kern w:val="0"/>
          <w:sz w:val="32"/>
          <w:szCs w:val="32"/>
        </w:rPr>
        <w:t>建设省概念验证中心的试点培育</w:t>
      </w:r>
      <w:r>
        <w:rPr>
          <w:rFonts w:ascii="Times New Roman" w:eastAsia="仿宋_GB2312" w:hAnsi="Times New Roman"/>
          <w:kern w:val="0"/>
          <w:sz w:val="32"/>
          <w:szCs w:val="32"/>
        </w:rPr>
        <w:t>单位对标建设条件，向各主管部门提出建设申请。各主管部门对申报材料的真实性、有效性等进行审核，从试点培育的概念验证中心中择优向省科技厅推荐。</w:t>
      </w:r>
    </w:p>
    <w:p w:rsidR="00B73C2B" w:rsidRDefault="004902AA">
      <w:pPr>
        <w:shd w:val="clear" w:color="auto" w:fill="FFFFFF"/>
        <w:topLinePunct/>
        <w:spacing w:line="580" w:lineRule="exact"/>
        <w:ind w:firstLineChars="200" w:firstLine="640"/>
        <w:rPr>
          <w:rFonts w:ascii="Times New Roman" w:eastAsia="仿宋_GB2312" w:hAnsi="Times New Roman"/>
          <w:kern w:val="0"/>
          <w:sz w:val="32"/>
          <w:szCs w:val="32"/>
        </w:rPr>
      </w:pPr>
      <w:r>
        <w:rPr>
          <w:rFonts w:ascii="Times New Roman" w:eastAsia="仿宋_GB2312" w:hAnsi="Times New Roman"/>
          <w:kern w:val="0"/>
          <w:sz w:val="32"/>
          <w:szCs w:val="32"/>
        </w:rPr>
        <w:t>（三）评审论证。</w:t>
      </w:r>
      <w:r>
        <w:rPr>
          <w:rFonts w:ascii="Times New Roman" w:eastAsia="仿宋_GB2312" w:hAnsi="Times New Roman"/>
          <w:sz w:val="32"/>
          <w:szCs w:val="32"/>
        </w:rPr>
        <w:t>省科技厅会同省财政厅组织专家或委托第三方</w:t>
      </w:r>
      <w:r>
        <w:rPr>
          <w:rFonts w:ascii="Times New Roman" w:eastAsia="仿宋_GB2312" w:hAnsi="Times New Roman"/>
          <w:sz w:val="32"/>
          <w:szCs w:val="32"/>
        </w:rPr>
        <w:t>机构</w:t>
      </w:r>
      <w:r>
        <w:rPr>
          <w:rFonts w:ascii="Times New Roman" w:eastAsia="仿宋_GB2312" w:hAnsi="Times New Roman"/>
          <w:sz w:val="32"/>
          <w:szCs w:val="32"/>
        </w:rPr>
        <w:t>开展</w:t>
      </w:r>
      <w:r>
        <w:rPr>
          <w:rFonts w:ascii="Times New Roman" w:eastAsia="仿宋_GB2312" w:hAnsi="Times New Roman"/>
          <w:kern w:val="0"/>
          <w:sz w:val="32"/>
          <w:szCs w:val="32"/>
        </w:rPr>
        <w:t>评审论证，并提出拟建设省概验证中心的评审论证</w:t>
      </w:r>
      <w:r>
        <w:rPr>
          <w:rFonts w:ascii="Times New Roman" w:eastAsia="仿宋_GB2312" w:hAnsi="Times New Roman"/>
          <w:kern w:val="0"/>
          <w:sz w:val="32"/>
          <w:szCs w:val="32"/>
        </w:rPr>
        <w:lastRenderedPageBreak/>
        <w:t>意见。</w:t>
      </w:r>
    </w:p>
    <w:p w:rsidR="00B73C2B" w:rsidRDefault="004902AA">
      <w:pPr>
        <w:shd w:val="clear" w:color="auto" w:fill="FFFFFF"/>
        <w:topLinePunct/>
        <w:spacing w:line="580" w:lineRule="exact"/>
        <w:ind w:firstLineChars="200" w:firstLine="640"/>
        <w:rPr>
          <w:rFonts w:ascii="Times New Roman" w:eastAsia="仿宋_GB2312" w:hAnsi="Times New Roman"/>
          <w:kern w:val="0"/>
          <w:sz w:val="32"/>
          <w:szCs w:val="32"/>
        </w:rPr>
      </w:pPr>
      <w:r>
        <w:rPr>
          <w:rFonts w:ascii="Times New Roman" w:eastAsia="仿宋_GB2312" w:hAnsi="Times New Roman"/>
          <w:kern w:val="0"/>
          <w:sz w:val="32"/>
          <w:szCs w:val="32"/>
        </w:rPr>
        <w:t>（四）批复建设。依据专家提出的</w:t>
      </w:r>
      <w:r>
        <w:rPr>
          <w:rFonts w:ascii="Times New Roman" w:eastAsia="仿宋_GB2312" w:hAnsi="Times New Roman"/>
          <w:sz w:val="32"/>
          <w:szCs w:val="32"/>
        </w:rPr>
        <w:t>评审论证意见，结合全省产业链群建设需求，经省科技厅厅长办公会研究，确定</w:t>
      </w:r>
      <w:r>
        <w:rPr>
          <w:rFonts w:ascii="Times New Roman" w:eastAsia="仿宋_GB2312" w:hAnsi="Times New Roman"/>
          <w:kern w:val="0"/>
          <w:sz w:val="32"/>
          <w:szCs w:val="32"/>
        </w:rPr>
        <w:t>拟建设的省概验证中心名单，并</w:t>
      </w:r>
      <w:r>
        <w:rPr>
          <w:rFonts w:ascii="Times New Roman" w:eastAsia="仿宋_GB2312" w:hAnsi="Times New Roman"/>
          <w:sz w:val="32"/>
          <w:szCs w:val="32"/>
        </w:rPr>
        <w:t>在省科技厅门户网站进行公示，</w:t>
      </w:r>
      <w:r>
        <w:rPr>
          <w:rFonts w:ascii="Times New Roman" w:eastAsia="仿宋_GB2312" w:hAnsi="Times New Roman"/>
          <w:sz w:val="32"/>
          <w:szCs w:val="32"/>
        </w:rPr>
        <w:t>公示期满无异议的由省科技厅</w:t>
      </w:r>
      <w:r>
        <w:rPr>
          <w:rFonts w:ascii="Times New Roman" w:eastAsia="仿宋_GB2312" w:hAnsi="Times New Roman" w:hint="eastAsia"/>
          <w:sz w:val="32"/>
          <w:szCs w:val="32"/>
        </w:rPr>
        <w:t>、</w:t>
      </w:r>
      <w:r>
        <w:rPr>
          <w:rFonts w:ascii="Times New Roman" w:eastAsia="仿宋_GB2312" w:hAnsi="Times New Roman"/>
          <w:sz w:val="32"/>
          <w:szCs w:val="32"/>
        </w:rPr>
        <w:t>财政厅批复</w:t>
      </w:r>
      <w:bookmarkStart w:id="3" w:name="OLE_LINK2"/>
      <w:r>
        <w:rPr>
          <w:rFonts w:ascii="Times New Roman" w:eastAsia="仿宋_GB2312" w:hAnsi="Times New Roman"/>
          <w:sz w:val="32"/>
          <w:szCs w:val="32"/>
        </w:rPr>
        <w:t>建设。</w:t>
      </w:r>
    </w:p>
    <w:p w:rsidR="00B73C2B" w:rsidRDefault="00B73C2B">
      <w:pPr>
        <w:topLinePunct/>
        <w:spacing w:line="580" w:lineRule="exact"/>
        <w:jc w:val="center"/>
        <w:rPr>
          <w:rFonts w:ascii="Times New Roman" w:eastAsia="黑体" w:hAnsi="Times New Roman"/>
          <w:sz w:val="32"/>
          <w:szCs w:val="32"/>
          <w:highlight w:val="yellow"/>
        </w:rPr>
      </w:pPr>
      <w:bookmarkStart w:id="4" w:name="OLE_LINK4"/>
      <w:bookmarkEnd w:id="3"/>
    </w:p>
    <w:p w:rsidR="00B73C2B" w:rsidRDefault="004902AA">
      <w:pPr>
        <w:topLinePunct/>
        <w:spacing w:line="580" w:lineRule="exact"/>
        <w:jc w:val="center"/>
        <w:rPr>
          <w:rFonts w:ascii="Times New Roman" w:eastAsia="黑体" w:hAnsi="Times New Roman"/>
          <w:highlight w:val="yellow"/>
        </w:rPr>
      </w:pPr>
      <w:r>
        <w:rPr>
          <w:rFonts w:ascii="Times New Roman" w:eastAsia="黑体" w:hAnsi="Times New Roman"/>
          <w:sz w:val="32"/>
          <w:szCs w:val="32"/>
        </w:rPr>
        <w:t>第四章</w:t>
      </w:r>
      <w:r>
        <w:rPr>
          <w:rFonts w:ascii="Times New Roman" w:eastAsia="黑体" w:hAnsi="Times New Roman"/>
          <w:sz w:val="32"/>
          <w:szCs w:val="32"/>
        </w:rPr>
        <w:t xml:space="preserve">  </w:t>
      </w:r>
      <w:r>
        <w:rPr>
          <w:rFonts w:ascii="Times New Roman" w:eastAsia="黑体" w:hAnsi="Times New Roman"/>
          <w:sz w:val="32"/>
          <w:szCs w:val="32"/>
        </w:rPr>
        <w:t>管理与考核</w:t>
      </w:r>
    </w:p>
    <w:bookmarkEnd w:id="4"/>
    <w:p w:rsidR="00B73C2B" w:rsidRDefault="004902AA">
      <w:pPr>
        <w:pStyle w:val="a7"/>
        <w:topLinePunct/>
        <w:spacing w:before="0" w:beforeAutospacing="0" w:after="0" w:afterAutospacing="0" w:line="580" w:lineRule="exact"/>
        <w:ind w:firstLineChars="200" w:firstLine="643"/>
        <w:jc w:val="both"/>
        <w:rPr>
          <w:rFonts w:ascii="Times New Roman" w:eastAsia="仿宋_GB2312" w:hAnsi="Times New Roman"/>
          <w:color w:val="000000" w:themeColor="text1"/>
          <w:sz w:val="32"/>
          <w:szCs w:val="32"/>
        </w:rPr>
      </w:pPr>
      <w:r>
        <w:rPr>
          <w:rFonts w:ascii="Times New Roman" w:eastAsia="仿宋_GB2312" w:hAnsi="Times New Roman"/>
          <w:b/>
          <w:bCs/>
          <w:sz w:val="32"/>
          <w:szCs w:val="32"/>
        </w:rPr>
        <w:t>第十条</w:t>
      </w:r>
      <w:r>
        <w:rPr>
          <w:rFonts w:ascii="Times New Roman" w:eastAsia="仿宋_GB2312" w:hAnsi="Times New Roman"/>
          <w:b/>
          <w:bCs/>
          <w:sz w:val="32"/>
          <w:szCs w:val="32"/>
        </w:rPr>
        <w:t xml:space="preserve">  </w:t>
      </w:r>
      <w:r>
        <w:rPr>
          <w:rFonts w:ascii="Times New Roman" w:eastAsia="仿宋_GB2312" w:hAnsi="Times New Roman"/>
          <w:color w:val="000000" w:themeColor="text1"/>
          <w:sz w:val="32"/>
          <w:szCs w:val="32"/>
        </w:rPr>
        <w:t>省概念验证中心实行年度工作报告制度。年度工作报告经主管部门审核后报省科技厅备案，主要内容包括管理制度建设、资金使用、验证服务、创业孵化案例、成果收益</w:t>
      </w:r>
      <w:r>
        <w:rPr>
          <w:rFonts w:ascii="Times New Roman" w:eastAsia="仿宋_GB2312" w:hAnsi="Times New Roman"/>
          <w:color w:val="000000" w:themeColor="text1"/>
          <w:sz w:val="32"/>
          <w:szCs w:val="32"/>
        </w:rPr>
        <w:t>等</w:t>
      </w:r>
      <w:r>
        <w:rPr>
          <w:rFonts w:ascii="Times New Roman" w:eastAsia="仿宋_GB2312" w:hAnsi="Times New Roman"/>
          <w:color w:val="000000" w:themeColor="text1"/>
          <w:sz w:val="32"/>
          <w:szCs w:val="32"/>
        </w:rPr>
        <w:t>情况</w:t>
      </w:r>
      <w:r>
        <w:rPr>
          <w:rFonts w:ascii="Times New Roman" w:eastAsia="仿宋_GB2312" w:hAnsi="Times New Roman"/>
          <w:color w:val="000000" w:themeColor="text1"/>
          <w:sz w:val="32"/>
          <w:szCs w:val="32"/>
        </w:rPr>
        <w:t>以及</w:t>
      </w:r>
      <w:r>
        <w:rPr>
          <w:rFonts w:ascii="Times New Roman" w:eastAsia="仿宋_GB2312" w:hAnsi="Times New Roman"/>
          <w:color w:val="000000" w:themeColor="text1"/>
          <w:sz w:val="32"/>
          <w:szCs w:val="32"/>
        </w:rPr>
        <w:t>下一年度工作计划。</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第十一条</w:t>
      </w:r>
      <w:r>
        <w:rPr>
          <w:rFonts w:ascii="Times New Roman" w:eastAsia="仿宋_GB2312" w:hAnsi="Times New Roman"/>
          <w:kern w:val="0"/>
          <w:sz w:val="32"/>
          <w:szCs w:val="32"/>
        </w:rPr>
        <w:t xml:space="preserve">  </w:t>
      </w:r>
      <w:r>
        <w:rPr>
          <w:rFonts w:ascii="Times New Roman" w:eastAsia="仿宋_GB2312" w:hAnsi="Times New Roman"/>
          <w:color w:val="000000" w:themeColor="text1"/>
          <w:sz w:val="32"/>
          <w:szCs w:val="32"/>
        </w:rPr>
        <w:t>省概念验证中心实行重大事项报告制度。</w:t>
      </w:r>
      <w:r>
        <w:rPr>
          <w:rFonts w:ascii="Times New Roman" w:eastAsia="仿宋_GB2312" w:hAnsi="Times New Roman"/>
          <w:kern w:val="0"/>
          <w:sz w:val="32"/>
          <w:szCs w:val="32"/>
        </w:rPr>
        <w:t>省概念验证中心基本条件发生变化或重大事项需要变更的，牵头建设单位应及时向</w:t>
      </w:r>
      <w:r>
        <w:rPr>
          <w:rFonts w:ascii="Times New Roman" w:eastAsia="仿宋_GB2312" w:hAnsi="Times New Roman"/>
          <w:kern w:val="0"/>
          <w:sz w:val="32"/>
          <w:szCs w:val="32"/>
        </w:rPr>
        <w:t>所在</w:t>
      </w:r>
      <w:r>
        <w:rPr>
          <w:rFonts w:ascii="Times New Roman" w:eastAsia="仿宋_GB2312" w:hAnsi="Times New Roman"/>
          <w:kern w:val="0"/>
          <w:sz w:val="32"/>
          <w:szCs w:val="32"/>
        </w:rPr>
        <w:t>主管部门提出书面报告，经审核后，对符合条件的继续保留资格，对不符合条件的取消其省概念验证中心资格。</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第十二条</w:t>
      </w:r>
      <w:r>
        <w:rPr>
          <w:rFonts w:ascii="Times New Roman" w:eastAsia="仿宋_GB2312" w:hAnsi="Times New Roman" w:hint="eastAsia"/>
          <w:b/>
          <w:bCs/>
          <w:kern w:val="0"/>
          <w:sz w:val="32"/>
          <w:szCs w:val="32"/>
        </w:rPr>
        <w:t xml:space="preserve">  </w:t>
      </w:r>
      <w:r>
        <w:rPr>
          <w:rFonts w:ascii="Times New Roman" w:eastAsia="仿宋_GB2312" w:hAnsi="Times New Roman"/>
          <w:kern w:val="0"/>
          <w:sz w:val="32"/>
          <w:szCs w:val="32"/>
        </w:rPr>
        <w:t>省概念验证中心采取</w:t>
      </w:r>
      <w:r>
        <w:rPr>
          <w:rFonts w:ascii="Times New Roman" w:eastAsia="仿宋_GB2312" w:hAnsi="Times New Roman"/>
          <w:kern w:val="0"/>
          <w:sz w:val="32"/>
          <w:szCs w:val="32"/>
        </w:rPr>
        <w:t>“</w:t>
      </w:r>
      <w:r>
        <w:rPr>
          <w:rFonts w:ascii="Times New Roman" w:eastAsia="仿宋_GB2312" w:hAnsi="Times New Roman"/>
          <w:kern w:val="0"/>
          <w:sz w:val="32"/>
          <w:szCs w:val="32"/>
        </w:rPr>
        <w:t>定期评估，</w:t>
      </w:r>
      <w:r>
        <w:rPr>
          <w:rFonts w:ascii="Times New Roman" w:eastAsia="仿宋_GB2312" w:hAnsi="Times New Roman"/>
          <w:kern w:val="0"/>
          <w:sz w:val="32"/>
          <w:szCs w:val="32"/>
        </w:rPr>
        <w:t>动态管理</w:t>
      </w:r>
      <w:r>
        <w:rPr>
          <w:rFonts w:ascii="Times New Roman" w:eastAsia="仿宋_GB2312" w:hAnsi="Times New Roman"/>
          <w:kern w:val="0"/>
          <w:sz w:val="32"/>
          <w:szCs w:val="32"/>
        </w:rPr>
        <w:t>”</w:t>
      </w:r>
      <w:r>
        <w:rPr>
          <w:rFonts w:ascii="Times New Roman" w:eastAsia="仿宋_GB2312" w:hAnsi="Times New Roman"/>
          <w:kern w:val="0"/>
          <w:sz w:val="32"/>
          <w:szCs w:val="32"/>
        </w:rPr>
        <w:t>机制。</w:t>
      </w:r>
      <w:r>
        <w:rPr>
          <w:rFonts w:ascii="Times New Roman" w:eastAsia="仿宋_GB2312" w:hAnsi="Times New Roman"/>
          <w:sz w:val="32"/>
          <w:szCs w:val="32"/>
        </w:rPr>
        <w:t>省科技厅会同省财政厅</w:t>
      </w:r>
      <w:r>
        <w:rPr>
          <w:rFonts w:ascii="Times New Roman" w:eastAsia="仿宋_GB2312" w:hAnsi="Times New Roman"/>
          <w:kern w:val="0"/>
          <w:sz w:val="32"/>
          <w:szCs w:val="32"/>
        </w:rPr>
        <w:t>组织</w:t>
      </w:r>
      <w:r>
        <w:rPr>
          <w:rFonts w:ascii="Times New Roman" w:eastAsia="仿宋_GB2312" w:hAnsi="Times New Roman" w:hint="eastAsia"/>
          <w:kern w:val="0"/>
          <w:sz w:val="32"/>
          <w:szCs w:val="32"/>
        </w:rPr>
        <w:t>专家</w:t>
      </w:r>
      <w:r>
        <w:rPr>
          <w:rFonts w:ascii="Times New Roman" w:eastAsia="仿宋_GB2312" w:hAnsi="Times New Roman"/>
          <w:kern w:val="0"/>
          <w:sz w:val="32"/>
          <w:szCs w:val="32"/>
        </w:rPr>
        <w:t>或委托第三方机构</w:t>
      </w:r>
      <w:r>
        <w:rPr>
          <w:rFonts w:ascii="Times New Roman" w:eastAsia="仿宋_GB2312" w:hAnsi="Times New Roman"/>
          <w:kern w:val="0"/>
          <w:sz w:val="32"/>
          <w:szCs w:val="32"/>
        </w:rPr>
        <w:t>按年度</w:t>
      </w:r>
      <w:r>
        <w:rPr>
          <w:rFonts w:ascii="Times New Roman" w:eastAsia="仿宋_GB2312" w:hAnsi="Times New Roman"/>
          <w:kern w:val="0"/>
          <w:sz w:val="32"/>
          <w:szCs w:val="32"/>
        </w:rPr>
        <w:t>对省概念验证中心整体建设运行情况进行绩效评估，</w:t>
      </w:r>
      <w:r>
        <w:rPr>
          <w:rFonts w:ascii="Times New Roman" w:eastAsia="仿宋_GB2312" w:hAnsi="Times New Roman"/>
          <w:bCs/>
          <w:sz w:val="32"/>
          <w:szCs w:val="32"/>
        </w:rPr>
        <w:t>对评估优秀的省概念验证中心，根据其概念验证项目验证成功情况，结合推进成果转化实际收入等可</w:t>
      </w:r>
      <w:r>
        <w:rPr>
          <w:rFonts w:ascii="Times New Roman" w:eastAsia="仿宋_GB2312" w:hAnsi="Times New Roman"/>
          <w:bCs/>
          <w:sz w:val="32"/>
          <w:szCs w:val="32"/>
        </w:rPr>
        <w:t>依法依规给予奖补</w:t>
      </w:r>
      <w:r>
        <w:rPr>
          <w:rFonts w:ascii="Times New Roman" w:eastAsia="仿宋_GB2312" w:hAnsi="Times New Roman"/>
          <w:bCs/>
          <w:sz w:val="32"/>
          <w:szCs w:val="32"/>
        </w:rPr>
        <w:t>支持。</w:t>
      </w:r>
      <w:r>
        <w:rPr>
          <w:rFonts w:ascii="Times New Roman" w:eastAsia="仿宋_GB2312" w:hAnsi="Times New Roman"/>
          <w:kern w:val="0"/>
          <w:sz w:val="32"/>
          <w:szCs w:val="32"/>
        </w:rPr>
        <w:t>评估不合格的，由各主管部门指导整改。</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第十三条</w:t>
      </w:r>
      <w:r>
        <w:rPr>
          <w:rFonts w:ascii="Times New Roman" w:eastAsia="仿宋_GB2312" w:hAnsi="Times New Roman" w:hint="eastAsia"/>
          <w:b/>
          <w:bCs/>
          <w:kern w:val="0"/>
          <w:sz w:val="32"/>
          <w:szCs w:val="32"/>
        </w:rPr>
        <w:t xml:space="preserve">  </w:t>
      </w:r>
      <w:r>
        <w:rPr>
          <w:rFonts w:ascii="Times New Roman" w:eastAsia="仿宋_GB2312" w:hAnsi="Times New Roman"/>
          <w:kern w:val="0"/>
          <w:sz w:val="32"/>
          <w:szCs w:val="32"/>
        </w:rPr>
        <w:t>有以下情况之一的，撤销省概念验证中心资格，</w:t>
      </w:r>
      <w:r>
        <w:rPr>
          <w:rFonts w:ascii="Times New Roman" w:eastAsia="仿宋_GB2312" w:hAnsi="Times New Roman"/>
          <w:kern w:val="0"/>
          <w:sz w:val="32"/>
          <w:szCs w:val="32"/>
        </w:rPr>
        <w:lastRenderedPageBreak/>
        <w:t>三年内不得再次申请建设：</w:t>
      </w:r>
    </w:p>
    <w:p w:rsidR="00B73C2B" w:rsidRDefault="004902AA">
      <w:pPr>
        <w:shd w:val="clear" w:color="auto" w:fill="FFFFFF"/>
        <w:topLinePunct/>
        <w:spacing w:line="580" w:lineRule="exact"/>
        <w:ind w:firstLineChars="200" w:firstLine="640"/>
        <w:rPr>
          <w:rFonts w:ascii="Times New Roman" w:eastAsia="仿宋_GB2312" w:hAnsi="Times New Roman"/>
          <w:kern w:val="0"/>
          <w:sz w:val="32"/>
          <w:szCs w:val="32"/>
        </w:rPr>
      </w:pPr>
      <w:r>
        <w:rPr>
          <w:rFonts w:ascii="Times New Roman" w:eastAsia="仿宋_GB2312" w:hAnsi="Times New Roman"/>
          <w:kern w:val="0"/>
          <w:sz w:val="32"/>
          <w:szCs w:val="32"/>
        </w:rPr>
        <w:t>（一）提供虚假材料和虚假数据的；</w:t>
      </w:r>
    </w:p>
    <w:p w:rsidR="00B73C2B" w:rsidRDefault="004902AA">
      <w:pPr>
        <w:shd w:val="clear" w:color="auto" w:fill="FFFFFF"/>
        <w:topLinePunct/>
        <w:spacing w:line="580" w:lineRule="exact"/>
        <w:ind w:firstLineChars="200" w:firstLine="640"/>
        <w:rPr>
          <w:rFonts w:ascii="Times New Roman" w:eastAsia="仿宋_GB2312" w:hAnsi="Times New Roman"/>
          <w:kern w:val="0"/>
          <w:sz w:val="32"/>
          <w:szCs w:val="32"/>
        </w:rPr>
      </w:pPr>
      <w:r>
        <w:rPr>
          <w:rFonts w:ascii="Times New Roman" w:eastAsia="仿宋_GB2312" w:hAnsi="Times New Roman"/>
          <w:kern w:val="0"/>
          <w:sz w:val="32"/>
          <w:szCs w:val="32"/>
        </w:rPr>
        <w:t>（二）发生重大事故，造成不良影响的；</w:t>
      </w:r>
    </w:p>
    <w:p w:rsidR="00B73C2B" w:rsidRDefault="004902AA">
      <w:pPr>
        <w:shd w:val="clear" w:color="auto" w:fill="FFFFFF"/>
        <w:topLinePunct/>
        <w:spacing w:line="580" w:lineRule="exact"/>
        <w:ind w:firstLineChars="200" w:firstLine="640"/>
        <w:rPr>
          <w:rFonts w:ascii="Times New Roman" w:eastAsia="仿宋_GB2312" w:hAnsi="Times New Roman"/>
          <w:kern w:val="0"/>
          <w:sz w:val="32"/>
          <w:szCs w:val="32"/>
        </w:rPr>
      </w:pPr>
      <w:r>
        <w:rPr>
          <w:rFonts w:ascii="Times New Roman" w:eastAsia="仿宋_GB2312" w:hAnsi="Times New Roman"/>
          <w:kern w:val="0"/>
          <w:sz w:val="32"/>
          <w:szCs w:val="32"/>
        </w:rPr>
        <w:t>（三）违反国家法律法规，受到重大处罚的；</w:t>
      </w:r>
    </w:p>
    <w:p w:rsidR="00B73C2B" w:rsidRDefault="004902AA">
      <w:pPr>
        <w:shd w:val="clear" w:color="auto" w:fill="FFFFFF"/>
        <w:topLinePunct/>
        <w:spacing w:line="580" w:lineRule="exact"/>
        <w:ind w:firstLineChars="200" w:firstLine="640"/>
        <w:rPr>
          <w:rFonts w:ascii="Times New Roman" w:eastAsia="仿宋_GB2312" w:hAnsi="Times New Roman"/>
          <w:kern w:val="0"/>
          <w:sz w:val="32"/>
          <w:szCs w:val="32"/>
        </w:rPr>
      </w:pPr>
      <w:r>
        <w:rPr>
          <w:rFonts w:ascii="Times New Roman" w:eastAsia="仿宋_GB2312" w:hAnsi="Times New Roman"/>
          <w:kern w:val="0"/>
          <w:sz w:val="32"/>
          <w:szCs w:val="32"/>
        </w:rPr>
        <w:t>（四）</w:t>
      </w:r>
      <w:r>
        <w:rPr>
          <w:rFonts w:ascii="Times New Roman" w:eastAsia="仿宋_GB2312" w:hAnsi="Times New Roman"/>
          <w:kern w:val="0"/>
          <w:sz w:val="32"/>
          <w:szCs w:val="32"/>
        </w:rPr>
        <w:t>对于</w:t>
      </w:r>
      <w:r>
        <w:rPr>
          <w:rFonts w:ascii="Times New Roman" w:eastAsia="仿宋_GB2312" w:hAnsi="Times New Roman"/>
          <w:kern w:val="0"/>
          <w:sz w:val="32"/>
          <w:szCs w:val="32"/>
        </w:rPr>
        <w:t>整改不合格和</w:t>
      </w:r>
      <w:r>
        <w:rPr>
          <w:rFonts w:ascii="Times New Roman" w:eastAsia="仿宋_GB2312" w:hAnsi="Times New Roman"/>
          <w:kern w:val="0"/>
          <w:sz w:val="32"/>
          <w:szCs w:val="32"/>
        </w:rPr>
        <w:t>连续两</w:t>
      </w:r>
      <w:r>
        <w:rPr>
          <w:rFonts w:ascii="Times New Roman" w:eastAsia="仿宋_GB2312" w:hAnsi="Times New Roman"/>
          <w:kern w:val="0"/>
          <w:sz w:val="32"/>
          <w:szCs w:val="32"/>
        </w:rPr>
        <w:t>次</w:t>
      </w:r>
      <w:r>
        <w:rPr>
          <w:rFonts w:ascii="Times New Roman" w:eastAsia="仿宋_GB2312" w:hAnsi="Times New Roman"/>
          <w:kern w:val="0"/>
          <w:sz w:val="32"/>
          <w:szCs w:val="32"/>
        </w:rPr>
        <w:t>绩效评估不合格的</w:t>
      </w:r>
      <w:r>
        <w:rPr>
          <w:rFonts w:ascii="Times New Roman" w:eastAsia="仿宋_GB2312" w:hAnsi="Times New Roman"/>
          <w:kern w:val="0"/>
          <w:sz w:val="32"/>
          <w:szCs w:val="32"/>
        </w:rPr>
        <w:t>；</w:t>
      </w:r>
    </w:p>
    <w:p w:rsidR="00B73C2B" w:rsidRDefault="004902AA">
      <w:pPr>
        <w:shd w:val="clear" w:color="auto" w:fill="FFFFFF"/>
        <w:topLinePunct/>
        <w:spacing w:line="580" w:lineRule="exact"/>
        <w:ind w:firstLineChars="200" w:firstLine="640"/>
        <w:rPr>
          <w:rFonts w:ascii="Times New Roman" w:eastAsia="仿宋_GB2312" w:hAnsi="Times New Roman"/>
          <w:kern w:val="0"/>
          <w:sz w:val="32"/>
          <w:szCs w:val="32"/>
        </w:rPr>
      </w:pPr>
      <w:r>
        <w:rPr>
          <w:rFonts w:ascii="Times New Roman" w:eastAsia="仿宋_GB2312" w:hAnsi="Times New Roman"/>
          <w:kern w:val="0"/>
          <w:sz w:val="32"/>
          <w:szCs w:val="32"/>
        </w:rPr>
        <w:t>（</w:t>
      </w:r>
      <w:r>
        <w:rPr>
          <w:rFonts w:ascii="Times New Roman" w:eastAsia="仿宋_GB2312" w:hAnsi="Times New Roman"/>
          <w:kern w:val="0"/>
          <w:sz w:val="32"/>
          <w:szCs w:val="32"/>
        </w:rPr>
        <w:t>五</w:t>
      </w:r>
      <w:r>
        <w:rPr>
          <w:rFonts w:ascii="Times New Roman" w:eastAsia="仿宋_GB2312" w:hAnsi="Times New Roman"/>
          <w:kern w:val="0"/>
          <w:sz w:val="32"/>
          <w:szCs w:val="32"/>
        </w:rPr>
        <w:t>）其它不符合省概念验证中心管理要求的。</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第十四条</w:t>
      </w:r>
      <w:r>
        <w:rPr>
          <w:rFonts w:ascii="Times New Roman" w:eastAsia="仿宋_GB2312" w:hAnsi="Times New Roman" w:hint="eastAsia"/>
          <w:b/>
          <w:bCs/>
          <w:kern w:val="0"/>
          <w:sz w:val="32"/>
          <w:szCs w:val="32"/>
        </w:rPr>
        <w:t xml:space="preserve"> </w:t>
      </w:r>
      <w:r>
        <w:rPr>
          <w:rFonts w:ascii="Times New Roman" w:eastAsia="仿宋_GB2312" w:hAnsi="Times New Roman"/>
          <w:kern w:val="0"/>
          <w:sz w:val="32"/>
          <w:szCs w:val="32"/>
        </w:rPr>
        <w:t xml:space="preserve"> </w:t>
      </w:r>
      <w:r>
        <w:rPr>
          <w:rFonts w:ascii="Times New Roman" w:eastAsia="仿宋_GB2312" w:hAnsi="Times New Roman"/>
          <w:kern w:val="0"/>
          <w:sz w:val="32"/>
          <w:szCs w:val="32"/>
        </w:rPr>
        <w:t>鼓励</w:t>
      </w:r>
      <w:r>
        <w:rPr>
          <w:rFonts w:ascii="Times New Roman" w:eastAsia="仿宋_GB2312" w:hAnsi="Times New Roman"/>
          <w:kern w:val="0"/>
          <w:sz w:val="32"/>
          <w:szCs w:val="32"/>
        </w:rPr>
        <w:t>支持</w:t>
      </w:r>
      <w:r>
        <w:rPr>
          <w:rFonts w:ascii="Times New Roman" w:eastAsia="仿宋_GB2312" w:hAnsi="Times New Roman"/>
          <w:kern w:val="0"/>
          <w:sz w:val="32"/>
          <w:szCs w:val="32"/>
        </w:rPr>
        <w:t>省概念验证中心围绕科技成果转移转化</w:t>
      </w:r>
      <w:r>
        <w:rPr>
          <w:rFonts w:ascii="Times New Roman" w:eastAsia="仿宋_GB2312" w:hAnsi="Times New Roman"/>
          <w:kern w:val="0"/>
          <w:sz w:val="32"/>
          <w:szCs w:val="32"/>
        </w:rPr>
        <w:t>全链条</w:t>
      </w:r>
      <w:r>
        <w:rPr>
          <w:rFonts w:ascii="Times New Roman" w:eastAsia="仿宋_GB2312" w:hAnsi="Times New Roman"/>
          <w:kern w:val="0"/>
          <w:sz w:val="32"/>
          <w:szCs w:val="32"/>
        </w:rPr>
        <w:t>，</w:t>
      </w:r>
      <w:r>
        <w:rPr>
          <w:rFonts w:ascii="Times New Roman" w:eastAsia="仿宋_GB2312" w:hAnsi="Times New Roman"/>
          <w:kern w:val="0"/>
          <w:sz w:val="32"/>
          <w:szCs w:val="32"/>
        </w:rPr>
        <w:t>构建</w:t>
      </w:r>
      <w:r>
        <w:rPr>
          <w:rFonts w:ascii="Times New Roman" w:eastAsia="仿宋_GB2312" w:hAnsi="Times New Roman"/>
          <w:kern w:val="0"/>
          <w:sz w:val="32"/>
          <w:szCs w:val="32"/>
        </w:rPr>
        <w:t>“</w:t>
      </w:r>
      <w:r>
        <w:rPr>
          <w:rFonts w:ascii="Times New Roman" w:eastAsia="仿宋_GB2312" w:hAnsi="Times New Roman"/>
          <w:kern w:val="0"/>
          <w:sz w:val="32"/>
          <w:szCs w:val="32"/>
        </w:rPr>
        <w:t>概念验证中心</w:t>
      </w:r>
      <w:r>
        <w:rPr>
          <w:rFonts w:ascii="Times New Roman" w:eastAsia="仿宋_GB2312" w:hAnsi="Times New Roman"/>
          <w:kern w:val="0"/>
          <w:sz w:val="32"/>
          <w:szCs w:val="32"/>
        </w:rPr>
        <w:t>+</w:t>
      </w:r>
      <w:r>
        <w:rPr>
          <w:rFonts w:ascii="Times New Roman" w:eastAsia="仿宋_GB2312" w:hAnsi="Times New Roman"/>
          <w:kern w:val="0"/>
          <w:sz w:val="32"/>
          <w:szCs w:val="32"/>
        </w:rPr>
        <w:t>”</w:t>
      </w:r>
      <w:r>
        <w:rPr>
          <w:rFonts w:ascii="Times New Roman" w:eastAsia="仿宋_GB2312" w:hAnsi="Times New Roman"/>
          <w:kern w:val="0"/>
          <w:sz w:val="32"/>
          <w:szCs w:val="32"/>
        </w:rPr>
        <w:t>运行体系，探索开展</w:t>
      </w:r>
      <w:r>
        <w:rPr>
          <w:rFonts w:ascii="Times New Roman" w:eastAsia="仿宋_GB2312" w:hAnsi="Times New Roman"/>
          <w:kern w:val="0"/>
          <w:sz w:val="32"/>
          <w:szCs w:val="32"/>
        </w:rPr>
        <w:t>“</w:t>
      </w:r>
      <w:r>
        <w:rPr>
          <w:rFonts w:ascii="Times New Roman" w:eastAsia="仿宋_GB2312" w:hAnsi="Times New Roman"/>
          <w:kern w:val="0"/>
          <w:sz w:val="32"/>
          <w:szCs w:val="32"/>
        </w:rPr>
        <w:t>先免费试用，后付费转化</w:t>
      </w:r>
      <w:r>
        <w:rPr>
          <w:rFonts w:ascii="Times New Roman" w:eastAsia="仿宋_GB2312" w:hAnsi="Times New Roman"/>
          <w:kern w:val="0"/>
          <w:sz w:val="32"/>
          <w:szCs w:val="32"/>
        </w:rPr>
        <w:t>”</w:t>
      </w:r>
      <w:r>
        <w:rPr>
          <w:rFonts w:ascii="Times New Roman" w:eastAsia="仿宋_GB2312" w:hAnsi="Times New Roman"/>
          <w:kern w:val="0"/>
          <w:sz w:val="32"/>
          <w:szCs w:val="32"/>
        </w:rPr>
        <w:t>、</w:t>
      </w:r>
      <w:r>
        <w:rPr>
          <w:rFonts w:ascii="Times New Roman" w:eastAsia="仿宋_GB2312" w:hAnsi="Times New Roman"/>
          <w:kern w:val="0"/>
          <w:sz w:val="32"/>
          <w:szCs w:val="32"/>
        </w:rPr>
        <w:t>“</w:t>
      </w:r>
      <w:r>
        <w:rPr>
          <w:rFonts w:ascii="Times New Roman" w:eastAsia="仿宋_GB2312" w:hAnsi="Times New Roman"/>
          <w:kern w:val="0"/>
          <w:sz w:val="32"/>
          <w:szCs w:val="32"/>
        </w:rPr>
        <w:t>先投后股</w:t>
      </w:r>
      <w:r>
        <w:rPr>
          <w:rFonts w:ascii="Times New Roman" w:eastAsia="仿宋_GB2312" w:hAnsi="Times New Roman"/>
          <w:kern w:val="0"/>
          <w:sz w:val="32"/>
          <w:szCs w:val="32"/>
        </w:rPr>
        <w:t>”</w:t>
      </w:r>
      <w:r>
        <w:rPr>
          <w:rFonts w:ascii="Times New Roman" w:eastAsia="仿宋_GB2312" w:hAnsi="Times New Roman"/>
          <w:kern w:val="0"/>
          <w:sz w:val="32"/>
          <w:szCs w:val="32"/>
        </w:rPr>
        <w:t>、</w:t>
      </w:r>
      <w:r>
        <w:rPr>
          <w:rFonts w:ascii="Times New Roman" w:eastAsia="仿宋_GB2312" w:hAnsi="Times New Roman"/>
          <w:kern w:val="0"/>
          <w:sz w:val="32"/>
          <w:szCs w:val="32"/>
        </w:rPr>
        <w:t>“</w:t>
      </w:r>
      <w:r>
        <w:rPr>
          <w:rFonts w:ascii="Times New Roman" w:eastAsia="仿宋_GB2312" w:hAnsi="Times New Roman"/>
          <w:kern w:val="0"/>
          <w:sz w:val="32"/>
          <w:szCs w:val="32"/>
        </w:rPr>
        <w:t>概念验证保险</w:t>
      </w:r>
      <w:r>
        <w:rPr>
          <w:rFonts w:ascii="Times New Roman" w:eastAsia="仿宋_GB2312" w:hAnsi="Times New Roman"/>
          <w:kern w:val="0"/>
          <w:sz w:val="32"/>
          <w:szCs w:val="32"/>
        </w:rPr>
        <w:t>”</w:t>
      </w:r>
      <w:r>
        <w:rPr>
          <w:rFonts w:ascii="Times New Roman" w:eastAsia="仿宋_GB2312" w:hAnsi="Times New Roman"/>
          <w:kern w:val="0"/>
          <w:sz w:val="32"/>
          <w:szCs w:val="32"/>
        </w:rPr>
        <w:t>等多元化概念验证服务及成果转化新模式，提升服务效能与吸引力，促进更多科技成果高效转化和产业化落地。</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第十五条</w:t>
      </w:r>
      <w:r>
        <w:rPr>
          <w:rFonts w:ascii="Times New Roman" w:eastAsia="仿宋_GB2312" w:hAnsi="Times New Roman"/>
          <w:kern w:val="0"/>
          <w:sz w:val="32"/>
          <w:szCs w:val="32"/>
        </w:rPr>
        <w:t xml:space="preserve"> </w:t>
      </w:r>
      <w:r>
        <w:rPr>
          <w:rFonts w:ascii="Times New Roman" w:eastAsia="仿宋_GB2312" w:hAnsi="Times New Roman" w:hint="eastAsia"/>
          <w:kern w:val="0"/>
          <w:sz w:val="32"/>
          <w:szCs w:val="32"/>
        </w:rPr>
        <w:t xml:space="preserve"> </w:t>
      </w:r>
      <w:r>
        <w:rPr>
          <w:rFonts w:ascii="Times New Roman" w:eastAsia="仿宋_GB2312" w:hAnsi="Times New Roman"/>
          <w:kern w:val="0"/>
          <w:sz w:val="32"/>
          <w:szCs w:val="32"/>
        </w:rPr>
        <w:t>牵头建设单位或省概念验证中心如存在弄虚作假、科研失信、违反科技伦理等情况，按照相关法律法规和科研诚信、科技伦理有关政策予以处理；涉嫌以不正当手段骗取、套取财政资金的，一经查实，追回已</w:t>
      </w:r>
      <w:r>
        <w:rPr>
          <w:rFonts w:ascii="Times New Roman" w:eastAsia="仿宋_GB2312" w:hAnsi="Times New Roman"/>
          <w:kern w:val="0"/>
          <w:sz w:val="32"/>
          <w:szCs w:val="32"/>
        </w:rPr>
        <w:t>拨付</w:t>
      </w:r>
      <w:r>
        <w:rPr>
          <w:rFonts w:ascii="Times New Roman" w:eastAsia="仿宋_GB2312" w:hAnsi="Times New Roman"/>
          <w:kern w:val="0"/>
          <w:sz w:val="32"/>
          <w:szCs w:val="32"/>
        </w:rPr>
        <w:t>资金；涉嫌犯罪的，移送司法机关处理。</w:t>
      </w:r>
    </w:p>
    <w:p w:rsidR="00B73C2B" w:rsidRDefault="004902AA">
      <w:pPr>
        <w:shd w:val="clear" w:color="auto" w:fill="FFFFFF"/>
        <w:topLinePunct/>
        <w:spacing w:line="580" w:lineRule="exact"/>
        <w:ind w:firstLineChars="200" w:firstLine="643"/>
        <w:rPr>
          <w:rFonts w:ascii="Times New Roman" w:eastAsia="仿宋_GB2312" w:hAnsi="Times New Roman"/>
        </w:rPr>
      </w:pPr>
      <w:r>
        <w:rPr>
          <w:rFonts w:ascii="Times New Roman" w:eastAsia="仿宋_GB2312" w:hAnsi="Times New Roman"/>
          <w:b/>
          <w:bCs/>
          <w:kern w:val="0"/>
          <w:sz w:val="32"/>
          <w:szCs w:val="32"/>
        </w:rPr>
        <w:t>第十六条</w:t>
      </w:r>
      <w:r>
        <w:rPr>
          <w:rFonts w:ascii="Times New Roman" w:eastAsia="仿宋_GB2312" w:hAnsi="Times New Roman"/>
          <w:kern w:val="0"/>
          <w:sz w:val="32"/>
          <w:szCs w:val="32"/>
        </w:rPr>
        <w:t xml:space="preserve"> </w:t>
      </w:r>
      <w:r>
        <w:rPr>
          <w:rFonts w:ascii="Times New Roman" w:eastAsia="仿宋_GB2312" w:hAnsi="Times New Roman" w:hint="eastAsia"/>
          <w:kern w:val="0"/>
          <w:sz w:val="32"/>
          <w:szCs w:val="32"/>
        </w:rPr>
        <w:t xml:space="preserve"> </w:t>
      </w:r>
      <w:r>
        <w:rPr>
          <w:rFonts w:ascii="Times New Roman" w:eastAsia="仿宋_GB2312" w:hAnsi="Times New Roman"/>
          <w:kern w:val="0"/>
          <w:sz w:val="32"/>
          <w:szCs w:val="32"/>
        </w:rPr>
        <w:t>坚持</w:t>
      </w:r>
      <w:r>
        <w:rPr>
          <w:rFonts w:ascii="Times New Roman" w:eastAsia="仿宋_GB2312" w:hAnsi="Times New Roman"/>
          <w:kern w:val="0"/>
          <w:sz w:val="32"/>
          <w:szCs w:val="32"/>
        </w:rPr>
        <w:t>“</w:t>
      </w:r>
      <w:r>
        <w:rPr>
          <w:rFonts w:ascii="Times New Roman" w:eastAsia="仿宋_GB2312" w:hAnsi="Times New Roman"/>
          <w:kern w:val="0"/>
          <w:sz w:val="32"/>
          <w:szCs w:val="32"/>
        </w:rPr>
        <w:t>崇尚创新、宽容失败</w:t>
      </w:r>
      <w:r>
        <w:rPr>
          <w:rFonts w:ascii="Times New Roman" w:eastAsia="仿宋_GB2312" w:hAnsi="Times New Roman"/>
          <w:kern w:val="0"/>
          <w:sz w:val="32"/>
          <w:szCs w:val="32"/>
        </w:rPr>
        <w:t>”</w:t>
      </w:r>
      <w:r>
        <w:rPr>
          <w:rFonts w:ascii="Times New Roman" w:eastAsia="仿宋_GB2312" w:hAnsi="Times New Roman"/>
          <w:kern w:val="0"/>
          <w:sz w:val="32"/>
          <w:szCs w:val="32"/>
        </w:rPr>
        <w:t>原则，建立</w:t>
      </w:r>
      <w:r>
        <w:rPr>
          <w:rFonts w:ascii="Times New Roman" w:eastAsia="仿宋_GB2312" w:hAnsi="Times New Roman"/>
          <w:kern w:val="0"/>
          <w:sz w:val="32"/>
          <w:szCs w:val="32"/>
        </w:rPr>
        <w:t>健全</w:t>
      </w:r>
      <w:r>
        <w:rPr>
          <w:rFonts w:ascii="Times New Roman" w:eastAsia="仿宋_GB2312" w:hAnsi="Times New Roman"/>
          <w:kern w:val="0"/>
          <w:sz w:val="32"/>
          <w:szCs w:val="32"/>
        </w:rPr>
        <w:t>尽职免责机制。省概念验证中心及工作人员在勤勉尽责、遵循相关规定和程序、未谋取非法利益的前提下，</w:t>
      </w:r>
      <w:r>
        <w:rPr>
          <w:rFonts w:ascii="Times New Roman" w:eastAsia="仿宋_GB2312" w:hAnsi="Times New Roman"/>
          <w:kern w:val="0"/>
          <w:sz w:val="32"/>
          <w:szCs w:val="32"/>
        </w:rPr>
        <w:t>因技术风险、市场风险等不确定因素导致验证项目失败或未达预期</w:t>
      </w:r>
      <w:r>
        <w:rPr>
          <w:rFonts w:ascii="Times New Roman" w:eastAsia="仿宋_GB2312" w:hAnsi="Times New Roman"/>
          <w:kern w:val="0"/>
          <w:sz w:val="32"/>
          <w:szCs w:val="32"/>
        </w:rPr>
        <w:t>的</w:t>
      </w:r>
      <w:r>
        <w:rPr>
          <w:rFonts w:ascii="Times New Roman" w:eastAsia="仿宋_GB2312" w:hAnsi="Times New Roman"/>
          <w:kern w:val="0"/>
          <w:sz w:val="32"/>
          <w:szCs w:val="32"/>
        </w:rPr>
        <w:t>，</w:t>
      </w:r>
      <w:r>
        <w:rPr>
          <w:rFonts w:ascii="Times New Roman" w:eastAsia="仿宋_GB2312" w:hAnsi="Times New Roman" w:hint="eastAsia"/>
          <w:kern w:val="0"/>
          <w:sz w:val="32"/>
          <w:szCs w:val="32"/>
        </w:rPr>
        <w:t>可</w:t>
      </w:r>
      <w:r>
        <w:rPr>
          <w:rFonts w:ascii="Times New Roman" w:eastAsia="仿宋_GB2312" w:hAnsi="Times New Roman"/>
          <w:kern w:val="0"/>
          <w:sz w:val="32"/>
          <w:szCs w:val="32"/>
        </w:rPr>
        <w:t>免除</w:t>
      </w:r>
      <w:r>
        <w:rPr>
          <w:rFonts w:ascii="Times New Roman" w:eastAsia="仿宋_GB2312" w:hAnsi="Times New Roman"/>
          <w:kern w:val="0"/>
          <w:sz w:val="32"/>
          <w:szCs w:val="32"/>
        </w:rPr>
        <w:t>相关决策和管理责任。对开展探索性强、前沿引领性高的省概念验证中心，</w:t>
      </w:r>
      <w:r>
        <w:rPr>
          <w:rFonts w:ascii="Times New Roman" w:eastAsia="仿宋_GB2312" w:hAnsi="Times New Roman"/>
          <w:kern w:val="0"/>
          <w:sz w:val="32"/>
          <w:szCs w:val="32"/>
        </w:rPr>
        <w:t>牵头建设</w:t>
      </w:r>
      <w:r>
        <w:rPr>
          <w:rFonts w:ascii="Times New Roman" w:eastAsia="仿宋_GB2312" w:hAnsi="Times New Roman"/>
          <w:kern w:val="0"/>
          <w:sz w:val="32"/>
          <w:szCs w:val="32"/>
        </w:rPr>
        <w:t>单位和管理单位勤勉尽责、未谋私利但未能形成预期建</w:t>
      </w:r>
      <w:r>
        <w:rPr>
          <w:rFonts w:ascii="Times New Roman" w:eastAsia="仿宋_GB2312" w:hAnsi="Times New Roman"/>
          <w:kern w:val="0"/>
          <w:sz w:val="32"/>
          <w:szCs w:val="32"/>
        </w:rPr>
        <w:lastRenderedPageBreak/>
        <w:t>设效果的，不作负面评价。</w:t>
      </w:r>
    </w:p>
    <w:p w:rsidR="00B73C2B" w:rsidRDefault="00B73C2B">
      <w:pPr>
        <w:topLinePunct/>
        <w:spacing w:line="580" w:lineRule="exact"/>
        <w:jc w:val="center"/>
        <w:rPr>
          <w:rFonts w:ascii="Times New Roman" w:eastAsia="黑体" w:hAnsi="Times New Roman"/>
          <w:sz w:val="32"/>
          <w:szCs w:val="32"/>
        </w:rPr>
      </w:pPr>
    </w:p>
    <w:p w:rsidR="00B73C2B" w:rsidRDefault="004902AA">
      <w:pPr>
        <w:topLinePunct/>
        <w:spacing w:line="580" w:lineRule="exact"/>
        <w:jc w:val="center"/>
        <w:rPr>
          <w:rFonts w:ascii="Times New Roman" w:hAnsi="Times New Roman"/>
        </w:rPr>
      </w:pPr>
      <w:r>
        <w:rPr>
          <w:rFonts w:ascii="Times New Roman" w:eastAsia="黑体" w:hAnsi="Times New Roman"/>
          <w:sz w:val="32"/>
          <w:szCs w:val="32"/>
        </w:rPr>
        <w:t>第五章</w:t>
      </w:r>
      <w:r>
        <w:rPr>
          <w:rFonts w:ascii="Times New Roman" w:eastAsia="黑体" w:hAnsi="Times New Roman"/>
          <w:sz w:val="32"/>
          <w:szCs w:val="32"/>
        </w:rPr>
        <w:t xml:space="preserve">  </w:t>
      </w:r>
      <w:r>
        <w:rPr>
          <w:rFonts w:ascii="Times New Roman" w:eastAsia="黑体" w:hAnsi="Times New Roman"/>
          <w:sz w:val="32"/>
          <w:szCs w:val="32"/>
        </w:rPr>
        <w:t>附</w:t>
      </w:r>
      <w:r>
        <w:rPr>
          <w:rFonts w:ascii="Times New Roman" w:eastAsia="黑体" w:hAnsi="Times New Roman" w:hint="eastAsia"/>
          <w:sz w:val="32"/>
          <w:szCs w:val="32"/>
        </w:rPr>
        <w:t xml:space="preserve"> </w:t>
      </w:r>
      <w:r>
        <w:rPr>
          <w:rFonts w:ascii="Times New Roman" w:eastAsia="黑体" w:hAnsi="Times New Roman"/>
          <w:sz w:val="32"/>
          <w:szCs w:val="32"/>
        </w:rPr>
        <w:t xml:space="preserve"> </w:t>
      </w:r>
      <w:r>
        <w:rPr>
          <w:rFonts w:ascii="Times New Roman" w:eastAsia="黑体" w:hAnsi="Times New Roman"/>
          <w:sz w:val="32"/>
          <w:szCs w:val="32"/>
        </w:rPr>
        <w:t>则</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第十七条</w:t>
      </w:r>
      <w:r>
        <w:rPr>
          <w:rFonts w:ascii="Times New Roman" w:eastAsia="仿宋_GB2312" w:hAnsi="Times New Roman"/>
          <w:kern w:val="0"/>
          <w:sz w:val="32"/>
          <w:szCs w:val="32"/>
        </w:rPr>
        <w:t xml:space="preserve"> </w:t>
      </w:r>
      <w:r>
        <w:rPr>
          <w:rFonts w:ascii="Times New Roman" w:eastAsia="仿宋_GB2312" w:hAnsi="Times New Roman" w:hint="eastAsia"/>
          <w:kern w:val="0"/>
          <w:sz w:val="32"/>
          <w:szCs w:val="32"/>
        </w:rPr>
        <w:t xml:space="preserve"> </w:t>
      </w:r>
      <w:r>
        <w:rPr>
          <w:rFonts w:ascii="Times New Roman" w:eastAsia="仿宋_GB2312" w:hAnsi="Times New Roman"/>
          <w:kern w:val="0"/>
          <w:sz w:val="32"/>
          <w:szCs w:val="32"/>
        </w:rPr>
        <w:t>省概念验证中心统一</w:t>
      </w:r>
      <w:r>
        <w:rPr>
          <w:rFonts w:ascii="Times New Roman" w:eastAsia="仿宋_GB2312" w:hAnsi="Times New Roman"/>
          <w:kern w:val="0"/>
          <w:sz w:val="32"/>
          <w:szCs w:val="32"/>
        </w:rPr>
        <w:t>认定为</w:t>
      </w:r>
      <w:r>
        <w:rPr>
          <w:rFonts w:ascii="Times New Roman" w:eastAsia="仿宋_GB2312" w:hAnsi="Times New Roman"/>
          <w:kern w:val="0"/>
          <w:sz w:val="32"/>
          <w:szCs w:val="32"/>
        </w:rPr>
        <w:t>“</w:t>
      </w:r>
      <w:r>
        <w:rPr>
          <w:rFonts w:ascii="Times New Roman" w:eastAsia="仿宋_GB2312" w:hAnsi="Times New Roman"/>
          <w:kern w:val="0"/>
          <w:sz w:val="32"/>
          <w:szCs w:val="32"/>
        </w:rPr>
        <w:t>河南省概念验证中心（建设单位</w:t>
      </w:r>
      <w:r>
        <w:rPr>
          <w:rFonts w:ascii="Times New Roman" w:eastAsia="仿宋_GB2312" w:hAnsi="Times New Roman"/>
          <w:kern w:val="0"/>
          <w:sz w:val="32"/>
          <w:szCs w:val="32"/>
        </w:rPr>
        <w:t>+</w:t>
      </w:r>
      <w:r>
        <w:rPr>
          <w:rFonts w:ascii="Times New Roman" w:eastAsia="仿宋_GB2312" w:hAnsi="Times New Roman"/>
          <w:kern w:val="0"/>
          <w:sz w:val="32"/>
          <w:szCs w:val="32"/>
        </w:rPr>
        <w:t>产业领域）</w:t>
      </w:r>
      <w:r>
        <w:rPr>
          <w:rFonts w:ascii="Times New Roman" w:eastAsia="仿宋_GB2312" w:hAnsi="Times New Roman"/>
          <w:kern w:val="0"/>
          <w:sz w:val="32"/>
          <w:szCs w:val="32"/>
        </w:rPr>
        <w:t>”</w:t>
      </w:r>
      <w:r>
        <w:rPr>
          <w:rFonts w:ascii="Times New Roman" w:eastAsia="仿宋_GB2312" w:hAnsi="Times New Roman"/>
          <w:kern w:val="0"/>
          <w:sz w:val="32"/>
          <w:szCs w:val="32"/>
        </w:rPr>
        <w:t>。</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第十八条</w:t>
      </w:r>
      <w:r>
        <w:rPr>
          <w:rFonts w:ascii="Times New Roman" w:eastAsia="仿宋_GB2312" w:hAnsi="Times New Roman"/>
          <w:b/>
          <w:bCs/>
          <w:kern w:val="0"/>
          <w:sz w:val="32"/>
          <w:szCs w:val="32"/>
        </w:rPr>
        <w:t xml:space="preserve"> </w:t>
      </w:r>
      <w:r>
        <w:rPr>
          <w:rFonts w:ascii="Times New Roman" w:eastAsia="仿宋_GB2312" w:hAnsi="Times New Roman" w:hint="eastAsia"/>
          <w:b/>
          <w:bCs/>
          <w:kern w:val="0"/>
          <w:sz w:val="32"/>
          <w:szCs w:val="32"/>
        </w:rPr>
        <w:t xml:space="preserve"> </w:t>
      </w:r>
      <w:r>
        <w:rPr>
          <w:rFonts w:ascii="Times New Roman" w:eastAsia="仿宋_GB2312" w:hAnsi="Times New Roman"/>
          <w:kern w:val="0"/>
          <w:sz w:val="32"/>
          <w:szCs w:val="32"/>
        </w:rPr>
        <w:t>本办法由省科技厅、</w:t>
      </w:r>
      <w:r>
        <w:rPr>
          <w:rFonts w:ascii="Times New Roman" w:eastAsia="仿宋_GB2312" w:hAnsi="Times New Roman"/>
          <w:sz w:val="32"/>
          <w:szCs w:val="32"/>
        </w:rPr>
        <w:t>省财政厅</w:t>
      </w:r>
      <w:r>
        <w:rPr>
          <w:rFonts w:ascii="Times New Roman" w:eastAsia="仿宋_GB2312" w:hAnsi="Times New Roman"/>
          <w:kern w:val="0"/>
          <w:sz w:val="32"/>
          <w:szCs w:val="32"/>
        </w:rPr>
        <w:t>负责解释。</w:t>
      </w:r>
    </w:p>
    <w:p w:rsidR="00B73C2B" w:rsidRDefault="004902AA">
      <w:pPr>
        <w:shd w:val="clear" w:color="auto" w:fill="FFFFFF"/>
        <w:topLinePunct/>
        <w:spacing w:line="580" w:lineRule="exact"/>
        <w:ind w:firstLineChars="200" w:firstLine="643"/>
        <w:rPr>
          <w:rFonts w:ascii="Times New Roman" w:eastAsia="仿宋_GB2312" w:hAnsi="Times New Roman"/>
          <w:kern w:val="0"/>
          <w:sz w:val="32"/>
          <w:szCs w:val="32"/>
        </w:rPr>
      </w:pPr>
      <w:r>
        <w:rPr>
          <w:rFonts w:ascii="Times New Roman" w:eastAsia="仿宋_GB2312" w:hAnsi="Times New Roman"/>
          <w:b/>
          <w:bCs/>
          <w:kern w:val="0"/>
          <w:sz w:val="32"/>
          <w:szCs w:val="32"/>
        </w:rPr>
        <w:t>第十九条</w:t>
      </w:r>
      <w:r>
        <w:rPr>
          <w:rFonts w:ascii="Times New Roman" w:eastAsia="仿宋_GB2312" w:hAnsi="Times New Roman"/>
          <w:kern w:val="0"/>
          <w:sz w:val="32"/>
          <w:szCs w:val="32"/>
        </w:rPr>
        <w:t xml:space="preserve"> </w:t>
      </w:r>
      <w:r>
        <w:rPr>
          <w:rFonts w:ascii="Times New Roman" w:eastAsia="仿宋_GB2312" w:hAnsi="Times New Roman" w:hint="eastAsia"/>
          <w:kern w:val="0"/>
          <w:sz w:val="32"/>
          <w:szCs w:val="32"/>
        </w:rPr>
        <w:t xml:space="preserve"> </w:t>
      </w:r>
      <w:r>
        <w:rPr>
          <w:rFonts w:ascii="Times New Roman" w:eastAsia="仿宋_GB2312" w:hAnsi="Times New Roman"/>
          <w:kern w:val="0"/>
          <w:sz w:val="32"/>
          <w:szCs w:val="32"/>
        </w:rPr>
        <w:t>本办法自发布之日起</w:t>
      </w:r>
      <w:r>
        <w:rPr>
          <w:rFonts w:ascii="Times New Roman" w:eastAsia="仿宋_GB2312" w:hAnsi="Times New Roman"/>
          <w:kern w:val="0"/>
          <w:sz w:val="32"/>
          <w:szCs w:val="32"/>
        </w:rPr>
        <w:t>施行</w:t>
      </w:r>
      <w:r>
        <w:rPr>
          <w:rFonts w:ascii="Times New Roman" w:eastAsia="仿宋_GB2312" w:hAnsi="Times New Roman"/>
          <w:kern w:val="0"/>
          <w:sz w:val="32"/>
          <w:szCs w:val="32"/>
        </w:rPr>
        <w:t>，有效期为</w:t>
      </w:r>
      <w:r>
        <w:rPr>
          <w:rFonts w:ascii="Times New Roman" w:eastAsia="仿宋_GB2312" w:hAnsi="Times New Roman"/>
          <w:kern w:val="0"/>
          <w:sz w:val="32"/>
          <w:szCs w:val="32"/>
        </w:rPr>
        <w:t>3</w:t>
      </w:r>
      <w:r>
        <w:rPr>
          <w:rFonts w:ascii="Times New Roman" w:eastAsia="仿宋_GB2312" w:hAnsi="Times New Roman"/>
          <w:kern w:val="0"/>
          <w:sz w:val="32"/>
          <w:szCs w:val="32"/>
        </w:rPr>
        <w:t>年。</w:t>
      </w:r>
    </w:p>
    <w:p w:rsidR="00B73C2B" w:rsidRDefault="00B73C2B">
      <w:pPr>
        <w:pStyle w:val="Default"/>
        <w:topLinePunct/>
        <w:autoSpaceDE/>
        <w:autoSpaceDN/>
        <w:spacing w:line="580" w:lineRule="exact"/>
        <w:rPr>
          <w:rFonts w:ascii="Times New Roman" w:eastAsia="仿宋_GB2312" w:hAnsi="Times New Roman" w:cs="Times New Roman"/>
          <w:kern w:val="0"/>
          <w:sz w:val="32"/>
          <w:szCs w:val="32"/>
        </w:rPr>
      </w:pPr>
    </w:p>
    <w:p w:rsidR="00B73C2B" w:rsidRDefault="004902AA">
      <w:pPr>
        <w:topLinePunct/>
        <w:spacing w:line="580" w:lineRule="exact"/>
        <w:ind w:firstLineChars="200" w:firstLine="640"/>
        <w:rPr>
          <w:rFonts w:ascii="Times New Roman" w:hAnsi="Times New Roman"/>
        </w:rPr>
      </w:pPr>
      <w:r>
        <w:rPr>
          <w:rFonts w:ascii="Times New Roman" w:eastAsia="仿宋_GB2312" w:hAnsi="Times New Roman"/>
          <w:kern w:val="0"/>
          <w:sz w:val="32"/>
          <w:szCs w:val="32"/>
        </w:rPr>
        <w:t>附件：</w:t>
      </w:r>
      <w:r>
        <w:rPr>
          <w:rFonts w:ascii="Times New Roman" w:eastAsia="仿宋_GB2312" w:hAnsi="Times New Roman"/>
          <w:kern w:val="0"/>
          <w:sz w:val="32"/>
          <w:szCs w:val="32"/>
        </w:rPr>
        <w:t>河南省概念验证中心绩效评价指标体系</w:t>
      </w:r>
    </w:p>
    <w:p w:rsidR="00B73C2B" w:rsidRDefault="00B73C2B">
      <w:pPr>
        <w:pStyle w:val="6"/>
        <w:rPr>
          <w:rFonts w:ascii="Times New Roman"/>
        </w:rPr>
        <w:sectPr w:rsidR="00B73C2B">
          <w:headerReference w:type="default" r:id="rId7"/>
          <w:footerReference w:type="default" r:id="rId8"/>
          <w:pgSz w:w="11906" w:h="16838"/>
          <w:pgMar w:top="2098" w:right="1474" w:bottom="1814" w:left="1587" w:header="851" w:footer="1332" w:gutter="0"/>
          <w:cols w:space="0"/>
          <w:docGrid w:type="lines" w:linePitch="312"/>
        </w:sectPr>
      </w:pPr>
    </w:p>
    <w:p w:rsidR="00B73C2B" w:rsidRDefault="004902AA">
      <w:pPr>
        <w:rPr>
          <w:rFonts w:ascii="黑体" w:eastAsia="黑体" w:hAnsi="黑体" w:cs="黑体"/>
          <w:kern w:val="0"/>
          <w:sz w:val="32"/>
          <w:szCs w:val="32"/>
        </w:rPr>
      </w:pPr>
      <w:r>
        <w:rPr>
          <w:rFonts w:ascii="黑体" w:eastAsia="黑体" w:hAnsi="黑体" w:cs="黑体" w:hint="eastAsia"/>
          <w:kern w:val="0"/>
          <w:sz w:val="32"/>
          <w:szCs w:val="32"/>
        </w:rPr>
        <w:lastRenderedPageBreak/>
        <w:t>附</w:t>
      </w:r>
      <w:r>
        <w:rPr>
          <w:rFonts w:ascii="黑体" w:eastAsia="黑体" w:hAnsi="黑体" w:cs="黑体" w:hint="eastAsia"/>
          <w:kern w:val="0"/>
          <w:sz w:val="32"/>
          <w:szCs w:val="32"/>
        </w:rPr>
        <w:t xml:space="preserve"> </w:t>
      </w:r>
      <w:r>
        <w:rPr>
          <w:rFonts w:ascii="黑体" w:eastAsia="黑体" w:hAnsi="黑体" w:cs="黑体" w:hint="eastAsia"/>
          <w:kern w:val="0"/>
          <w:sz w:val="32"/>
          <w:szCs w:val="32"/>
        </w:rPr>
        <w:t>件</w:t>
      </w:r>
    </w:p>
    <w:p w:rsidR="00B73C2B" w:rsidRDefault="004902AA">
      <w:pPr>
        <w:spacing w:afterLines="50" w:after="156" w:line="580" w:lineRule="exact"/>
        <w:jc w:val="center"/>
        <w:rPr>
          <w:rFonts w:ascii="Times New Roman" w:eastAsia="方正小标宋_GBK" w:hAnsi="Times New Roman"/>
          <w:color w:val="000000"/>
          <w:sz w:val="44"/>
          <w:szCs w:val="44"/>
        </w:rPr>
      </w:pPr>
      <w:r>
        <w:rPr>
          <w:rFonts w:ascii="Times New Roman" w:eastAsia="方正小标宋_GBK" w:hAnsi="Times New Roman"/>
          <w:color w:val="000000"/>
          <w:sz w:val="44"/>
          <w:szCs w:val="44"/>
        </w:rPr>
        <w:t>河南省概念验证中心绩效评价</w:t>
      </w:r>
      <w:r>
        <w:rPr>
          <w:rFonts w:ascii="Times New Roman" w:eastAsia="方正小标宋_GBK" w:hAnsi="Times New Roman"/>
          <w:color w:val="000000"/>
          <w:sz w:val="44"/>
          <w:szCs w:val="44"/>
        </w:rPr>
        <w:t>指标体系</w:t>
      </w:r>
    </w:p>
    <w:tbl>
      <w:tblPr>
        <w:tblW w:w="14838" w:type="dxa"/>
        <w:tblInd w:w="-289" w:type="dxa"/>
        <w:tblLayout w:type="fixed"/>
        <w:tblCellMar>
          <w:left w:w="51" w:type="dxa"/>
          <w:right w:w="51" w:type="dxa"/>
        </w:tblCellMar>
        <w:tblLook w:val="04A0" w:firstRow="1" w:lastRow="0" w:firstColumn="1" w:lastColumn="0" w:noHBand="0" w:noVBand="1"/>
      </w:tblPr>
      <w:tblGrid>
        <w:gridCol w:w="2088"/>
        <w:gridCol w:w="885"/>
        <w:gridCol w:w="1995"/>
        <w:gridCol w:w="9030"/>
        <w:gridCol w:w="840"/>
      </w:tblGrid>
      <w:tr w:rsidR="00B73C2B">
        <w:trPr>
          <w:trHeight w:val="567"/>
          <w:tblHeader/>
        </w:trPr>
        <w:tc>
          <w:tcPr>
            <w:tcW w:w="2088" w:type="dxa"/>
            <w:tcBorders>
              <w:top w:val="single" w:sz="4" w:space="0" w:color="000000"/>
              <w:left w:val="single" w:sz="4" w:space="0" w:color="000000"/>
              <w:bottom w:val="single" w:sz="4" w:space="0" w:color="000000"/>
              <w:right w:val="single" w:sz="4" w:space="0" w:color="000000"/>
              <w:tl2br w:val="nil"/>
            </w:tcBorders>
            <w:shd w:val="clear" w:color="auto" w:fill="FFFFFF"/>
            <w:noWrap/>
            <w:vAlign w:val="center"/>
          </w:tcPr>
          <w:p w:rsidR="00B73C2B" w:rsidRDefault="004902AA">
            <w:pPr>
              <w:widowControl/>
              <w:jc w:val="center"/>
              <w:textAlignment w:val="center"/>
              <w:rPr>
                <w:rFonts w:ascii="黑体" w:eastAsia="黑体" w:hAnsi="黑体" w:cs="黑体"/>
                <w:kern w:val="0"/>
                <w:sz w:val="24"/>
              </w:rPr>
            </w:pPr>
            <w:r>
              <w:rPr>
                <w:rFonts w:ascii="黑体" w:eastAsia="黑体" w:hAnsi="黑体" w:cs="黑体" w:hint="eastAsia"/>
                <w:kern w:val="0"/>
                <w:sz w:val="24"/>
              </w:rPr>
              <w:t>一级指标</w:t>
            </w:r>
          </w:p>
        </w:tc>
        <w:tc>
          <w:tcPr>
            <w:tcW w:w="88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B73C2B" w:rsidRDefault="004902AA">
            <w:pPr>
              <w:widowControl/>
              <w:jc w:val="center"/>
              <w:textAlignment w:val="center"/>
              <w:rPr>
                <w:rFonts w:ascii="黑体" w:eastAsia="黑体" w:hAnsi="黑体" w:cs="黑体"/>
                <w:kern w:val="0"/>
                <w:sz w:val="24"/>
              </w:rPr>
            </w:pPr>
            <w:r>
              <w:rPr>
                <w:rFonts w:ascii="黑体" w:eastAsia="黑体" w:hAnsi="黑体" w:cs="黑体" w:hint="eastAsia"/>
                <w:kern w:val="0"/>
                <w:sz w:val="24"/>
              </w:rPr>
              <w:t>序号</w:t>
            </w:r>
          </w:p>
        </w:tc>
        <w:tc>
          <w:tcPr>
            <w:tcW w:w="1995"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B73C2B" w:rsidRDefault="004902AA">
            <w:pPr>
              <w:widowControl/>
              <w:jc w:val="center"/>
              <w:textAlignment w:val="center"/>
              <w:rPr>
                <w:rFonts w:ascii="黑体" w:eastAsia="黑体" w:hAnsi="黑体" w:cs="黑体"/>
                <w:kern w:val="0"/>
                <w:sz w:val="24"/>
              </w:rPr>
            </w:pPr>
            <w:r>
              <w:rPr>
                <w:rFonts w:ascii="黑体" w:eastAsia="黑体" w:hAnsi="黑体" w:cs="黑体" w:hint="eastAsia"/>
                <w:kern w:val="0"/>
                <w:sz w:val="24"/>
              </w:rPr>
              <w:t>二级指标</w:t>
            </w:r>
          </w:p>
        </w:tc>
        <w:tc>
          <w:tcPr>
            <w:tcW w:w="903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B73C2B" w:rsidRDefault="004902AA">
            <w:pPr>
              <w:widowControl/>
              <w:jc w:val="center"/>
              <w:textAlignment w:val="center"/>
              <w:rPr>
                <w:rFonts w:ascii="黑体" w:eastAsia="黑体" w:hAnsi="黑体" w:cs="黑体"/>
                <w:kern w:val="0"/>
                <w:sz w:val="24"/>
              </w:rPr>
            </w:pPr>
            <w:r>
              <w:rPr>
                <w:rFonts w:ascii="黑体" w:eastAsia="黑体" w:hAnsi="黑体" w:cs="黑体" w:hint="eastAsia"/>
                <w:kern w:val="0"/>
                <w:sz w:val="24"/>
              </w:rPr>
              <w:t>评价标准</w:t>
            </w:r>
          </w:p>
        </w:tc>
        <w:tc>
          <w:tcPr>
            <w:tcW w:w="84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B73C2B" w:rsidRDefault="004902AA">
            <w:pPr>
              <w:widowControl/>
              <w:jc w:val="center"/>
              <w:textAlignment w:val="center"/>
              <w:rPr>
                <w:rFonts w:ascii="黑体" w:eastAsia="黑体" w:hAnsi="黑体" w:cs="黑体"/>
                <w:kern w:val="0"/>
                <w:sz w:val="24"/>
              </w:rPr>
            </w:pPr>
            <w:r>
              <w:rPr>
                <w:rFonts w:ascii="黑体" w:eastAsia="黑体" w:hAnsi="黑体" w:cs="黑体" w:hint="eastAsia"/>
                <w:kern w:val="0"/>
                <w:sz w:val="24"/>
              </w:rPr>
              <w:t>权重</w:t>
            </w:r>
          </w:p>
        </w:tc>
      </w:tr>
      <w:tr w:rsidR="00B73C2B">
        <w:trPr>
          <w:trHeight w:val="567"/>
        </w:trPr>
        <w:tc>
          <w:tcPr>
            <w:tcW w:w="208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一、基础保障能力</w:t>
            </w:r>
          </w:p>
          <w:p w:rsidR="00B73C2B" w:rsidRDefault="004902AA">
            <w:pPr>
              <w:widowControl/>
              <w:jc w:val="center"/>
              <w:textAlignment w:val="center"/>
              <w:rPr>
                <w:rFonts w:ascii="Times New Roman" w:hAnsi="Times New Roman"/>
              </w:rPr>
            </w:pPr>
            <w:r>
              <w:rPr>
                <w:rFonts w:ascii="Times New Roman" w:eastAsia="仿宋_GB2312" w:hAnsi="Times New Roman"/>
                <w:kern w:val="0"/>
                <w:sz w:val="24"/>
              </w:rPr>
              <w:t>（</w:t>
            </w:r>
            <w:r>
              <w:rPr>
                <w:rFonts w:ascii="Times New Roman" w:eastAsia="仿宋_GB2312" w:hAnsi="Times New Roman"/>
                <w:kern w:val="0"/>
                <w:sz w:val="24"/>
              </w:rPr>
              <w:t>25</w:t>
            </w:r>
            <w:r>
              <w:rPr>
                <w:rFonts w:ascii="Times New Roman" w:eastAsia="仿宋_GB2312" w:hAnsi="Times New Roman"/>
                <w:kern w:val="0"/>
                <w:sz w:val="24"/>
              </w:rPr>
              <w:t>）</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可验证成果供给</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spacing w:line="280" w:lineRule="exact"/>
              <w:jc w:val="left"/>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 xml:space="preserve"> </w:t>
            </w:r>
            <w:r>
              <w:rPr>
                <w:rFonts w:ascii="Times New Roman" w:eastAsia="仿宋_GB2312" w:hAnsi="Times New Roman"/>
                <w:kern w:val="0"/>
                <w:sz w:val="24"/>
              </w:rPr>
              <w:t>衡量科技成果挖掘与梳理能力。</w:t>
            </w:r>
            <w:r>
              <w:rPr>
                <w:rFonts w:ascii="Times New Roman" w:eastAsia="仿宋_GB2312" w:hAnsi="Times New Roman"/>
                <w:kern w:val="0"/>
                <w:sz w:val="24"/>
              </w:rPr>
              <w:br/>
            </w:r>
            <w:r>
              <w:rPr>
                <w:rFonts w:ascii="Times New Roman" w:eastAsia="仿宋_GB2312" w:hAnsi="Times New Roman"/>
                <w:kern w:val="0"/>
                <w:sz w:val="24"/>
              </w:rPr>
              <w:t xml:space="preserve">    </w:t>
            </w:r>
            <w:r>
              <w:rPr>
                <w:rFonts w:ascii="Times New Roman" w:eastAsia="仿宋_GB2312" w:hAnsi="Times New Roman"/>
                <w:kern w:val="0"/>
                <w:sz w:val="24"/>
              </w:rPr>
              <w:t>评价依据：拥有稳定的科技成果来源，具备征集概念验证项目的渠道和能力。</w:t>
            </w:r>
          </w:p>
        </w:tc>
        <w:tc>
          <w:tcPr>
            <w:tcW w:w="84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5</w:t>
            </w: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2</w:t>
            </w:r>
          </w:p>
        </w:tc>
        <w:tc>
          <w:tcPr>
            <w:tcW w:w="1995"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专业化团队建设</w:t>
            </w:r>
          </w:p>
        </w:tc>
        <w:tc>
          <w:tcPr>
            <w:tcW w:w="903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spacing w:line="280" w:lineRule="exact"/>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lang w:bidi="ar"/>
              </w:rPr>
              <w:t>反映</w:t>
            </w:r>
            <w:r>
              <w:rPr>
                <w:rFonts w:ascii="Times New Roman" w:eastAsia="仿宋_GB2312" w:hAnsi="Times New Roman"/>
                <w:kern w:val="0"/>
                <w:sz w:val="24"/>
              </w:rPr>
              <w:t>管理运行以及专家顾问团队建设情况。</w:t>
            </w:r>
            <w:r>
              <w:rPr>
                <w:rFonts w:ascii="Times New Roman" w:eastAsia="仿宋_GB2312" w:hAnsi="Times New Roman"/>
                <w:kern w:val="0"/>
                <w:sz w:val="24"/>
              </w:rPr>
              <w:br/>
              <w:t xml:space="preserve">    </w:t>
            </w:r>
            <w:r>
              <w:rPr>
                <w:rFonts w:ascii="Times New Roman" w:eastAsia="仿宋_GB2312" w:hAnsi="Times New Roman"/>
                <w:kern w:val="0"/>
                <w:sz w:val="24"/>
              </w:rPr>
              <w:t>评价依据：一是组建运营管理团队。主要负责对概念验证项目进行挖掘征集、调研分析、组织评审、对接策划、跟踪服务。二是组建专家顾问团队。主要负责对概念验证项目进行入库评价遴选、验证评估、价值分析、可行性判断等，为项目吸引外部融资提供各项专业指导。</w:t>
            </w:r>
          </w:p>
        </w:tc>
        <w:tc>
          <w:tcPr>
            <w:tcW w:w="840"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5</w:t>
            </w: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1995"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903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spacing w:line="280" w:lineRule="exact"/>
              <w:rPr>
                <w:rFonts w:ascii="Times New Roman" w:hAnsi="Times New Roman"/>
                <w:color w:val="000000"/>
                <w:sz w:val="24"/>
              </w:rPr>
            </w:pPr>
          </w:p>
        </w:tc>
        <w:tc>
          <w:tcPr>
            <w:tcW w:w="840"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3</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kern w:val="0"/>
                <w:sz w:val="24"/>
                <w:lang w:bidi="ar"/>
              </w:rPr>
            </w:pPr>
            <w:r>
              <w:rPr>
                <w:rFonts w:ascii="Times New Roman" w:eastAsia="仿宋_GB2312" w:hAnsi="Times New Roman"/>
                <w:kern w:val="0"/>
                <w:sz w:val="24"/>
              </w:rPr>
              <w:t>设立概念验证中心建设专项资金</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spacing w:line="280" w:lineRule="exact"/>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具备稳定的资金保障。</w:t>
            </w:r>
            <w:r>
              <w:rPr>
                <w:rFonts w:ascii="Times New Roman" w:eastAsia="仿宋_GB2312" w:hAnsi="Times New Roman"/>
                <w:kern w:val="0"/>
                <w:sz w:val="24"/>
              </w:rPr>
              <w:br/>
            </w:r>
            <w:r>
              <w:rPr>
                <w:rFonts w:ascii="Times New Roman" w:eastAsia="仿宋_GB2312" w:hAnsi="Times New Roman"/>
                <w:kern w:val="0"/>
                <w:sz w:val="24"/>
              </w:rPr>
              <w:t xml:space="preserve">    </w:t>
            </w:r>
            <w:r>
              <w:rPr>
                <w:rFonts w:ascii="Times New Roman" w:eastAsia="仿宋_GB2312" w:hAnsi="Times New Roman"/>
                <w:kern w:val="0"/>
                <w:sz w:val="24"/>
              </w:rPr>
              <w:t>评价依据：单独或与其他主体合作设立来源稳定的概念验证专项资金，以及年度资金投入使用情况。</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10</w:t>
            </w: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4</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基础设施</w:t>
            </w:r>
          </w:p>
          <w:p w:rsidR="00B73C2B" w:rsidRDefault="004902AA">
            <w:pPr>
              <w:widowControl/>
              <w:jc w:val="center"/>
              <w:textAlignment w:val="center"/>
              <w:rPr>
                <w:rFonts w:ascii="Times New Roman" w:hAnsi="Times New Roman"/>
                <w:color w:val="000000"/>
                <w:kern w:val="0"/>
                <w:sz w:val="24"/>
                <w:lang w:bidi="ar"/>
              </w:rPr>
            </w:pPr>
            <w:r>
              <w:rPr>
                <w:rFonts w:ascii="Times New Roman" w:eastAsia="仿宋_GB2312" w:hAnsi="Times New Roman"/>
                <w:kern w:val="0"/>
                <w:sz w:val="24"/>
              </w:rPr>
              <w:t>保障</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spacing w:line="280" w:lineRule="exact"/>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体现空间和设备仪器等基础设施条件。</w:t>
            </w:r>
            <w:r>
              <w:rPr>
                <w:rFonts w:ascii="Times New Roman" w:eastAsia="仿宋_GB2312" w:hAnsi="Times New Roman"/>
                <w:kern w:val="0"/>
                <w:sz w:val="24"/>
              </w:rPr>
              <w:br/>
              <w:t xml:space="preserve">    </w:t>
            </w:r>
            <w:r>
              <w:rPr>
                <w:rFonts w:ascii="Times New Roman" w:eastAsia="仿宋_GB2312" w:hAnsi="Times New Roman"/>
                <w:kern w:val="0"/>
                <w:sz w:val="24"/>
              </w:rPr>
              <w:t>评分依据：拥有相对固定的办公场所和与概念验证核心功能相对应的科学仪器设备及设施的使用权。</w:t>
            </w:r>
          </w:p>
        </w:tc>
        <w:tc>
          <w:tcPr>
            <w:tcW w:w="840" w:type="dxa"/>
            <w:tcBorders>
              <w:top w:val="single" w:sz="4" w:space="0" w:color="000000"/>
              <w:left w:val="single" w:sz="4" w:space="0" w:color="000000"/>
              <w:bottom w:val="single" w:sz="4" w:space="0" w:color="000000"/>
              <w:right w:val="single" w:sz="4" w:space="0" w:color="000000"/>
            </w:tcBorders>
            <w:shd w:val="clear" w:color="auto" w:fill="FFFFFF"/>
            <w:noWrap/>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5</w:t>
            </w:r>
          </w:p>
        </w:tc>
      </w:tr>
      <w:tr w:rsidR="00B73C2B">
        <w:trPr>
          <w:trHeight w:val="567"/>
        </w:trPr>
        <w:tc>
          <w:tcPr>
            <w:tcW w:w="208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二、服务支撑能力</w:t>
            </w:r>
          </w:p>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w:t>
            </w:r>
            <w:r>
              <w:rPr>
                <w:rFonts w:ascii="Times New Roman" w:eastAsia="仿宋_GB2312" w:hAnsi="Times New Roman"/>
                <w:kern w:val="0"/>
                <w:sz w:val="24"/>
              </w:rPr>
              <w:t>20</w:t>
            </w:r>
            <w:r>
              <w:rPr>
                <w:rFonts w:ascii="Times New Roman" w:eastAsia="仿宋_GB2312" w:hAnsi="Times New Roman"/>
                <w:kern w:val="0"/>
                <w:sz w:val="24"/>
              </w:rPr>
              <w:t>）</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5</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管理运行</w:t>
            </w:r>
          </w:p>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机制</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spacing w:line="280" w:lineRule="exact"/>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衡量组织机构建设以及运行管理的能力。</w:t>
            </w:r>
            <w:r>
              <w:rPr>
                <w:rFonts w:ascii="Times New Roman" w:eastAsia="仿宋_GB2312" w:hAnsi="Times New Roman"/>
                <w:kern w:val="0"/>
                <w:sz w:val="24"/>
              </w:rPr>
              <w:br/>
            </w:r>
            <w:r>
              <w:rPr>
                <w:rFonts w:ascii="Times New Roman" w:eastAsia="仿宋_GB2312" w:hAnsi="Times New Roman"/>
                <w:kern w:val="0"/>
                <w:sz w:val="24"/>
              </w:rPr>
              <w:t xml:space="preserve">    </w:t>
            </w:r>
            <w:r>
              <w:rPr>
                <w:rFonts w:ascii="Times New Roman" w:eastAsia="仿宋_GB2312" w:hAnsi="Times New Roman"/>
                <w:kern w:val="0"/>
                <w:sz w:val="24"/>
              </w:rPr>
              <w:t>评价依据：具有相对独立运营的管理机构，内部管理制度健全，建立完整的目标、服务、绩效评价等机制，以及概念验证尽职免责、科技保密、科研诚信、科技伦理等管理制度。</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5</w:t>
            </w: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6</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服务标准</w:t>
            </w:r>
          </w:p>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发布</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spacing w:line="280" w:lineRule="exact"/>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反映对外服务的意识和能力。</w:t>
            </w:r>
            <w:r>
              <w:rPr>
                <w:rFonts w:ascii="Times New Roman" w:eastAsia="仿宋_GB2312" w:hAnsi="Times New Roman"/>
                <w:kern w:val="0"/>
                <w:sz w:val="24"/>
              </w:rPr>
              <w:br/>
              <w:t xml:space="preserve">    </w:t>
            </w:r>
            <w:r>
              <w:rPr>
                <w:rFonts w:ascii="Times New Roman" w:eastAsia="仿宋_GB2312" w:hAnsi="Times New Roman"/>
                <w:kern w:val="0"/>
                <w:sz w:val="24"/>
              </w:rPr>
              <w:t>评价依据：制定有对外开展概念验证服务管理办法，具备提供原理验证、原型制备与技术可行性验证、产品与场景体系验证、商业前景验证等服务能力</w:t>
            </w:r>
            <w:r>
              <w:rPr>
                <w:rFonts w:ascii="Times New Roman" w:eastAsia="仿宋_GB2312" w:hAnsi="Times New Roman" w:hint="eastAsia"/>
                <w:kern w:val="0"/>
                <w:sz w:val="24"/>
              </w:rPr>
              <w:t>，</w:t>
            </w:r>
            <w:r>
              <w:rPr>
                <w:rFonts w:ascii="Times New Roman" w:eastAsia="仿宋_GB2312" w:hAnsi="Times New Roman"/>
                <w:kern w:val="0"/>
                <w:sz w:val="24"/>
              </w:rPr>
              <w:t>有明确的服务清单等，并结合产业链群实际情况，及时对外发布服务信息，拓展服务渠道。</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5</w:t>
            </w: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7</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项目征集</w:t>
            </w:r>
          </w:p>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梳理</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spacing w:line="280" w:lineRule="exact"/>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体现对科研成果早期项目的挖掘与筛选能力。</w:t>
            </w:r>
            <w:r>
              <w:rPr>
                <w:rFonts w:ascii="Times New Roman" w:eastAsia="仿宋_GB2312" w:hAnsi="Times New Roman"/>
                <w:kern w:val="0"/>
                <w:sz w:val="24"/>
              </w:rPr>
              <w:br/>
              <w:t xml:space="preserve">    </w:t>
            </w:r>
            <w:r>
              <w:rPr>
                <w:rFonts w:ascii="Times New Roman" w:eastAsia="仿宋_GB2312" w:hAnsi="Times New Roman"/>
                <w:kern w:val="0"/>
                <w:sz w:val="24"/>
              </w:rPr>
              <w:t>评价依据：建立概念验证中心项目评估遴选机制，组织开展概念验证项目挖掘与筛选，并设立相应的项目库。</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10</w:t>
            </w:r>
          </w:p>
        </w:tc>
      </w:tr>
      <w:tr w:rsidR="00B73C2B">
        <w:trPr>
          <w:trHeight w:val="567"/>
        </w:trPr>
        <w:tc>
          <w:tcPr>
            <w:tcW w:w="208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lastRenderedPageBreak/>
              <w:t>三、服务成效</w:t>
            </w:r>
          </w:p>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w:t>
            </w:r>
            <w:r>
              <w:rPr>
                <w:rFonts w:ascii="Times New Roman" w:eastAsia="仿宋_GB2312" w:hAnsi="Times New Roman"/>
                <w:kern w:val="0"/>
                <w:sz w:val="24"/>
              </w:rPr>
              <w:t>35</w:t>
            </w:r>
            <w:r>
              <w:rPr>
                <w:rFonts w:ascii="Times New Roman" w:eastAsia="仿宋_GB2312" w:hAnsi="Times New Roman"/>
                <w:kern w:val="0"/>
                <w:sz w:val="24"/>
              </w:rPr>
              <w:t>）</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8</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组织实施概念验证项目数量</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 xml:space="preserve"> </w:t>
            </w:r>
            <w:r>
              <w:rPr>
                <w:rFonts w:ascii="Times New Roman" w:eastAsia="仿宋_GB2312" w:hAnsi="Times New Roman"/>
                <w:kern w:val="0"/>
                <w:sz w:val="24"/>
              </w:rPr>
              <w:t>衡量组织开展概念验证活动的实际工作量。</w:t>
            </w:r>
            <w:r>
              <w:rPr>
                <w:rFonts w:ascii="Times New Roman" w:eastAsia="仿宋_GB2312" w:hAnsi="Times New Roman"/>
                <w:kern w:val="0"/>
                <w:sz w:val="24"/>
              </w:rPr>
              <w:br/>
              <w:t xml:space="preserve">    </w:t>
            </w:r>
            <w:r>
              <w:rPr>
                <w:rFonts w:ascii="Times New Roman" w:eastAsia="仿宋_GB2312" w:hAnsi="Times New Roman"/>
                <w:kern w:val="0"/>
                <w:sz w:val="24"/>
              </w:rPr>
              <w:t>评价依据：年组织实施概念验证项目数量，包括：原理验证、原型制备与技术可行性验证、产品与场景体系验证、商业前景验证等。</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10</w:t>
            </w: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9</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组织实施概念验证项目成功数量</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体现概念验证的效率</w:t>
            </w:r>
            <w:r>
              <w:rPr>
                <w:rFonts w:ascii="Times New Roman" w:eastAsia="仿宋_GB2312" w:hAnsi="Times New Roman"/>
                <w:kern w:val="0"/>
                <w:sz w:val="24"/>
              </w:rPr>
              <w:br/>
            </w:r>
            <w:r>
              <w:rPr>
                <w:rFonts w:ascii="Times New Roman" w:eastAsia="仿宋_GB2312" w:hAnsi="Times New Roman"/>
                <w:kern w:val="0"/>
                <w:sz w:val="24"/>
              </w:rPr>
              <w:t xml:space="preserve">    </w:t>
            </w:r>
            <w:r>
              <w:rPr>
                <w:rFonts w:ascii="Times New Roman" w:eastAsia="仿宋_GB2312" w:hAnsi="Times New Roman"/>
                <w:kern w:val="0"/>
                <w:sz w:val="24"/>
              </w:rPr>
              <w:t>评价依据：概念验证项目验证成功须符合以下基本条件：一是项目已通过所在概念验证中心验收</w:t>
            </w:r>
            <w:r>
              <w:rPr>
                <w:rFonts w:ascii="Times New Roman" w:eastAsia="仿宋_GB2312" w:hAnsi="Times New Roman" w:hint="eastAsia"/>
                <w:kern w:val="0"/>
                <w:sz w:val="24"/>
              </w:rPr>
              <w:t>成功</w:t>
            </w:r>
            <w:r>
              <w:rPr>
                <w:rFonts w:ascii="Times New Roman" w:eastAsia="仿宋_GB2312" w:hAnsi="Times New Roman"/>
                <w:kern w:val="0"/>
                <w:sz w:val="24"/>
              </w:rPr>
              <w:t>；二是项目已完成</w:t>
            </w:r>
            <w:r>
              <w:rPr>
                <w:rFonts w:ascii="Times New Roman" w:eastAsia="仿宋_GB2312" w:hAnsi="Times New Roman" w:hint="eastAsia"/>
                <w:kern w:val="0"/>
                <w:sz w:val="24"/>
              </w:rPr>
              <w:t>原型</w:t>
            </w:r>
            <w:r>
              <w:rPr>
                <w:rFonts w:ascii="Times New Roman" w:eastAsia="仿宋_GB2312" w:hAnsi="Times New Roman"/>
                <w:kern w:val="0"/>
                <w:sz w:val="24"/>
              </w:rPr>
              <w:t>样机</w:t>
            </w:r>
            <w:r>
              <w:rPr>
                <w:rFonts w:ascii="Times New Roman" w:eastAsia="仿宋_GB2312" w:hAnsi="Times New Roman" w:hint="eastAsia"/>
                <w:kern w:val="0"/>
                <w:sz w:val="24"/>
              </w:rPr>
              <w:t>或进入</w:t>
            </w:r>
            <w:r>
              <w:rPr>
                <w:rFonts w:ascii="Times New Roman" w:eastAsia="仿宋_GB2312" w:hAnsi="Times New Roman"/>
                <w:kern w:val="0"/>
                <w:sz w:val="24"/>
              </w:rPr>
              <w:t>小试</w:t>
            </w:r>
            <w:r>
              <w:rPr>
                <w:rFonts w:ascii="Times New Roman" w:eastAsia="仿宋_GB2312" w:hAnsi="Times New Roman" w:hint="eastAsia"/>
                <w:kern w:val="0"/>
                <w:sz w:val="24"/>
              </w:rPr>
              <w:t>阶段</w:t>
            </w:r>
            <w:r>
              <w:rPr>
                <w:rFonts w:ascii="Times New Roman" w:eastAsia="仿宋_GB2312" w:hAnsi="Times New Roman"/>
                <w:kern w:val="0"/>
                <w:sz w:val="24"/>
              </w:rPr>
              <w:t>等；三是项目商业前景较好，具有明确收益预期或已吸引天使投资、种子资金配置融资意向</w:t>
            </w:r>
            <w:r>
              <w:rPr>
                <w:rFonts w:ascii="Times New Roman" w:eastAsia="仿宋_GB2312" w:hAnsi="Times New Roman" w:hint="eastAsia"/>
                <w:kern w:val="0"/>
                <w:sz w:val="24"/>
              </w:rPr>
              <w:t>等</w:t>
            </w:r>
            <w:r>
              <w:rPr>
                <w:rFonts w:ascii="Times New Roman" w:eastAsia="仿宋_GB2312" w:hAnsi="Times New Roman"/>
                <w:kern w:val="0"/>
                <w:sz w:val="24"/>
              </w:rPr>
              <w:t>。</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15</w:t>
            </w: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10</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概念验证</w:t>
            </w:r>
            <w:r>
              <w:rPr>
                <w:rFonts w:ascii="Times New Roman" w:eastAsia="仿宋_GB2312" w:hAnsi="Times New Roman"/>
                <w:kern w:val="0"/>
                <w:sz w:val="24"/>
              </w:rPr>
              <w:br/>
            </w:r>
            <w:r>
              <w:rPr>
                <w:rFonts w:ascii="Times New Roman" w:eastAsia="仿宋_GB2312" w:hAnsi="Times New Roman"/>
                <w:kern w:val="0"/>
                <w:sz w:val="24"/>
              </w:rPr>
              <w:t>服务收入</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反映自我造血、持续运营能力。</w:t>
            </w:r>
            <w:r>
              <w:rPr>
                <w:rFonts w:ascii="Times New Roman" w:eastAsia="仿宋_GB2312" w:hAnsi="Times New Roman"/>
                <w:kern w:val="0"/>
                <w:sz w:val="24"/>
              </w:rPr>
              <w:br/>
              <w:t xml:space="preserve">    </w:t>
            </w:r>
            <w:r>
              <w:rPr>
                <w:rFonts w:ascii="Times New Roman" w:eastAsia="仿宋_GB2312" w:hAnsi="Times New Roman"/>
                <w:kern w:val="0"/>
                <w:sz w:val="24"/>
              </w:rPr>
              <w:t>评价依据：经第三方审计确认获得概念验证服务性收入。</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10</w:t>
            </w:r>
          </w:p>
        </w:tc>
      </w:tr>
      <w:tr w:rsidR="00B73C2B">
        <w:trPr>
          <w:trHeight w:val="567"/>
        </w:trPr>
        <w:tc>
          <w:tcPr>
            <w:tcW w:w="208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四、增值化服务</w:t>
            </w:r>
          </w:p>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w:t>
            </w:r>
            <w:r>
              <w:rPr>
                <w:rFonts w:ascii="Times New Roman" w:eastAsia="仿宋_GB2312" w:hAnsi="Times New Roman"/>
                <w:kern w:val="0"/>
                <w:sz w:val="24"/>
              </w:rPr>
              <w:t>20</w:t>
            </w:r>
            <w:r>
              <w:rPr>
                <w:rFonts w:ascii="Times New Roman" w:eastAsia="仿宋_GB2312" w:hAnsi="Times New Roman"/>
                <w:kern w:val="0"/>
                <w:sz w:val="24"/>
              </w:rPr>
              <w:t>）</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11</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成果落地</w:t>
            </w:r>
          </w:p>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转化</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衡量概念验证与中试熟化、孵化及产业化生产的增值效益。</w:t>
            </w:r>
            <w:r>
              <w:rPr>
                <w:rFonts w:ascii="Times New Roman" w:eastAsia="仿宋_GB2312" w:hAnsi="Times New Roman"/>
                <w:kern w:val="0"/>
                <w:sz w:val="24"/>
              </w:rPr>
              <w:br/>
            </w:r>
            <w:r>
              <w:rPr>
                <w:rFonts w:ascii="Times New Roman" w:eastAsia="仿宋_GB2312" w:hAnsi="Times New Roman"/>
                <w:kern w:val="0"/>
                <w:sz w:val="24"/>
              </w:rPr>
              <w:t xml:space="preserve">    </w:t>
            </w:r>
            <w:r>
              <w:rPr>
                <w:rFonts w:ascii="Times New Roman" w:eastAsia="仿宋_GB2312" w:hAnsi="Times New Roman"/>
                <w:kern w:val="0"/>
                <w:sz w:val="24"/>
              </w:rPr>
              <w:t>评价依据：一是通过验证的项目实现技术转让、技术许可；二是通过验证的项目孵化注册成立公司，并获得股权融资；三是通过验证的项目进入中试熟化，并具备产业化基础。</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15</w:t>
            </w: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12</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仿宋_GB2312" w:eastAsia="仿宋_GB2312" w:hAnsi="仿宋_GB2312" w:cs="仿宋_GB2312"/>
                <w:color w:val="000000"/>
                <w:sz w:val="24"/>
              </w:rPr>
            </w:pPr>
            <w:r>
              <w:rPr>
                <w:rFonts w:ascii="仿宋_GB2312" w:eastAsia="仿宋_GB2312" w:hAnsi="仿宋_GB2312" w:cs="仿宋_GB2312" w:hint="eastAsia"/>
                <w:kern w:val="0"/>
                <w:sz w:val="24"/>
              </w:rPr>
              <w:t>人才引育</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体现引进培养人才的能力。</w:t>
            </w:r>
            <w:r>
              <w:rPr>
                <w:rFonts w:ascii="Times New Roman" w:eastAsia="仿宋_GB2312" w:hAnsi="Times New Roman"/>
                <w:kern w:val="0"/>
                <w:sz w:val="24"/>
              </w:rPr>
              <w:br/>
              <w:t xml:space="preserve">    </w:t>
            </w:r>
            <w:r>
              <w:rPr>
                <w:rFonts w:ascii="Times New Roman" w:eastAsia="仿宋_GB2312" w:hAnsi="Times New Roman"/>
                <w:kern w:val="0"/>
                <w:sz w:val="24"/>
              </w:rPr>
              <w:t>评价依据：通过概念验证中心建设，引进培育产业链群急需的人才，包括：成果转化、技术研发以及产业生态运营等方面的人才。</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5</w:t>
            </w:r>
          </w:p>
        </w:tc>
      </w:tr>
      <w:tr w:rsidR="00B73C2B">
        <w:trPr>
          <w:trHeight w:val="567"/>
        </w:trPr>
        <w:tc>
          <w:tcPr>
            <w:tcW w:w="2088" w:type="dxa"/>
            <w:vMerge w:val="restart"/>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eastAsia="仿宋_GB2312" w:hAnsi="Times New Roman"/>
                <w:kern w:val="0"/>
                <w:sz w:val="24"/>
              </w:rPr>
            </w:pPr>
            <w:r>
              <w:rPr>
                <w:rFonts w:ascii="Times New Roman" w:eastAsia="仿宋_GB2312" w:hAnsi="Times New Roman"/>
                <w:kern w:val="0"/>
                <w:sz w:val="24"/>
              </w:rPr>
              <w:t>五、加分项</w:t>
            </w:r>
          </w:p>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w:t>
            </w:r>
            <w:r>
              <w:rPr>
                <w:rFonts w:ascii="Times New Roman" w:eastAsia="仿宋_GB2312" w:hAnsi="Times New Roman"/>
                <w:kern w:val="0"/>
                <w:sz w:val="24"/>
              </w:rPr>
              <w:t>10</w:t>
            </w:r>
            <w:r>
              <w:rPr>
                <w:rFonts w:ascii="Times New Roman" w:eastAsia="仿宋_GB2312" w:hAnsi="Times New Roman"/>
                <w:kern w:val="0"/>
                <w:sz w:val="24"/>
              </w:rPr>
              <w:t>）</w:t>
            </w: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hAnsi="Times New Roman"/>
                <w:color w:val="000000"/>
                <w:kern w:val="0"/>
                <w:sz w:val="24"/>
                <w:lang w:bidi="ar"/>
              </w:rPr>
              <w:t>13</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仿宋_GB2312" w:eastAsia="仿宋_GB2312" w:hAnsi="仿宋_GB2312" w:cs="仿宋_GB2312"/>
                <w:color w:val="000000"/>
                <w:sz w:val="24"/>
              </w:rPr>
            </w:pPr>
            <w:r>
              <w:rPr>
                <w:rFonts w:ascii="仿宋_GB2312" w:eastAsia="仿宋_GB2312" w:hAnsi="仿宋_GB2312" w:cs="仿宋_GB2312" w:hint="eastAsia"/>
                <w:color w:val="000000"/>
                <w:kern w:val="0"/>
                <w:sz w:val="24"/>
                <w:lang w:bidi="ar"/>
              </w:rPr>
              <w:t>特色工作</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 xml:space="preserve"> </w:t>
            </w:r>
            <w:r>
              <w:rPr>
                <w:rFonts w:ascii="Times New Roman" w:eastAsia="仿宋_GB2312" w:hAnsi="Times New Roman"/>
                <w:kern w:val="0"/>
                <w:sz w:val="24"/>
              </w:rPr>
              <w:t>在开展概念验证中心建设过程中，勇于创新、敢于先行先试，并形成特色鲜明、成效显著的典型经验做法。</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5</w:t>
            </w:r>
          </w:p>
        </w:tc>
      </w:tr>
      <w:tr w:rsidR="00B73C2B">
        <w:trPr>
          <w:trHeight w:val="567"/>
        </w:trPr>
        <w:tc>
          <w:tcPr>
            <w:tcW w:w="2088" w:type="dxa"/>
            <w:vMerge/>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B73C2B">
            <w:pPr>
              <w:jc w:val="center"/>
              <w:rPr>
                <w:rFonts w:ascii="Times New Roman" w:hAnsi="Times New Roman"/>
                <w:color w:val="000000"/>
                <w:sz w:val="24"/>
              </w:rPr>
            </w:pPr>
          </w:p>
        </w:tc>
        <w:tc>
          <w:tcPr>
            <w:tcW w:w="88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14</w:t>
            </w:r>
          </w:p>
        </w:tc>
        <w:tc>
          <w:tcPr>
            <w:tcW w:w="1995"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仿宋_GB2312" w:eastAsia="仿宋_GB2312" w:hAnsi="仿宋_GB2312" w:cs="仿宋_GB2312"/>
                <w:color w:val="000000"/>
                <w:sz w:val="24"/>
              </w:rPr>
            </w:pPr>
            <w:r>
              <w:rPr>
                <w:rFonts w:ascii="仿宋_GB2312" w:eastAsia="仿宋_GB2312" w:hAnsi="仿宋_GB2312" w:cs="仿宋_GB2312" w:hint="eastAsia"/>
                <w:kern w:val="0"/>
                <w:sz w:val="24"/>
              </w:rPr>
              <w:t>获得荣誉</w:t>
            </w:r>
          </w:p>
        </w:tc>
        <w:tc>
          <w:tcPr>
            <w:tcW w:w="903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textAlignment w:val="center"/>
              <w:rPr>
                <w:rFonts w:ascii="Times New Roman" w:hAnsi="Times New Roman"/>
                <w:color w:val="000000"/>
                <w:sz w:val="24"/>
              </w:rPr>
            </w:pPr>
            <w:r>
              <w:rPr>
                <w:rFonts w:ascii="Times New Roman" w:hAnsi="Times New Roman"/>
                <w:color w:val="000000"/>
                <w:kern w:val="0"/>
                <w:sz w:val="24"/>
                <w:lang w:bidi="ar"/>
              </w:rPr>
              <w:t xml:space="preserve">    </w:t>
            </w:r>
            <w:r>
              <w:rPr>
                <w:rFonts w:ascii="Times New Roman" w:eastAsia="仿宋_GB2312" w:hAnsi="Times New Roman"/>
                <w:kern w:val="0"/>
                <w:sz w:val="24"/>
              </w:rPr>
              <w:t>概念验证工作获得省级及以上嘉奖。</w:t>
            </w:r>
          </w:p>
        </w:tc>
        <w:tc>
          <w:tcPr>
            <w:tcW w:w="840" w:type="dxa"/>
            <w:tcBorders>
              <w:top w:val="single" w:sz="4" w:space="0" w:color="000000"/>
              <w:left w:val="single" w:sz="4" w:space="0" w:color="000000"/>
              <w:bottom w:val="single" w:sz="4" w:space="0" w:color="000000"/>
              <w:right w:val="single" w:sz="4" w:space="0" w:color="000000"/>
            </w:tcBorders>
            <w:shd w:val="clear" w:color="auto" w:fill="FFFFFF"/>
            <w:vAlign w:val="center"/>
          </w:tcPr>
          <w:p w:rsidR="00B73C2B" w:rsidRDefault="004902AA">
            <w:pPr>
              <w:widowControl/>
              <w:jc w:val="center"/>
              <w:textAlignment w:val="center"/>
              <w:rPr>
                <w:rFonts w:ascii="Times New Roman" w:hAnsi="Times New Roman"/>
                <w:color w:val="000000"/>
                <w:sz w:val="24"/>
              </w:rPr>
            </w:pPr>
            <w:r>
              <w:rPr>
                <w:rFonts w:ascii="Times New Roman" w:eastAsia="仿宋_GB2312" w:hAnsi="Times New Roman"/>
                <w:kern w:val="0"/>
                <w:sz w:val="24"/>
              </w:rPr>
              <w:t>5</w:t>
            </w:r>
          </w:p>
        </w:tc>
      </w:tr>
    </w:tbl>
    <w:p w:rsidR="00B73C2B" w:rsidRDefault="00B73C2B">
      <w:pPr>
        <w:pStyle w:val="a8"/>
        <w:spacing w:line="400" w:lineRule="exact"/>
        <w:rPr>
          <w:rFonts w:ascii="Times New Roman" w:hAnsi="Times New Roman"/>
        </w:rPr>
      </w:pPr>
    </w:p>
    <w:p w:rsidR="00B73C2B" w:rsidRDefault="004902AA">
      <w:pPr>
        <w:widowControl/>
        <w:spacing w:line="280" w:lineRule="exact"/>
        <w:rPr>
          <w:rFonts w:ascii="Times New Roman" w:eastAsia="仿宋_GB2312" w:hAnsi="Times New Roman"/>
          <w:sz w:val="24"/>
        </w:rPr>
      </w:pPr>
      <w:r>
        <w:rPr>
          <w:rFonts w:ascii="Times New Roman" w:eastAsia="仿宋_GB2312" w:hAnsi="Times New Roman"/>
          <w:sz w:val="24"/>
        </w:rPr>
        <w:t>注：</w:t>
      </w:r>
      <w:r>
        <w:rPr>
          <w:rFonts w:ascii="Times New Roman" w:eastAsia="仿宋_GB2312" w:hAnsi="Times New Roman"/>
          <w:sz w:val="24"/>
        </w:rPr>
        <w:t>1.</w:t>
      </w:r>
      <w:r>
        <w:rPr>
          <w:rFonts w:ascii="Times New Roman" w:eastAsia="仿宋_GB2312" w:hAnsi="Times New Roman"/>
          <w:sz w:val="24"/>
        </w:rPr>
        <w:t>概念验证项目是指由概念验证中心承接并实施的，针对处于早期研发阶段的科技成果，通过提供原理验证、原型制备与技术可行性验证、产品与场景体系验证、商业前景验证等系统性服务，以评估其技术可行性、市场潜力和产业化前景，旨在降低科技成果转化风险、提升转化成功率的特定服务项目。</w:t>
      </w:r>
    </w:p>
    <w:p w:rsidR="00B73C2B" w:rsidRDefault="004902AA">
      <w:pPr>
        <w:widowControl/>
        <w:spacing w:line="280" w:lineRule="exact"/>
        <w:ind w:firstLineChars="200" w:firstLine="480"/>
        <w:rPr>
          <w:rFonts w:ascii="Times New Roman" w:eastAsia="仿宋_GB2312" w:hAnsi="Times New Roman" w:hint="eastAsia"/>
          <w:sz w:val="24"/>
        </w:rPr>
        <w:sectPr w:rsidR="00B73C2B">
          <w:headerReference w:type="default" r:id="rId9"/>
          <w:footerReference w:type="default" r:id="rId10"/>
          <w:pgSz w:w="16838" w:h="11906" w:orient="landscape"/>
          <w:pgMar w:top="1531" w:right="1474" w:bottom="1474" w:left="1474" w:header="851" w:footer="1332" w:gutter="0"/>
          <w:cols w:space="0"/>
          <w:docGrid w:type="lines" w:linePitch="312"/>
        </w:sectPr>
      </w:pPr>
      <w:r>
        <w:rPr>
          <w:rFonts w:ascii="Times New Roman" w:eastAsia="仿宋_GB2312" w:hAnsi="Times New Roman"/>
          <w:sz w:val="24"/>
        </w:rPr>
        <w:t>2.</w:t>
      </w:r>
      <w:r>
        <w:rPr>
          <w:rFonts w:ascii="Times New Roman" w:eastAsia="仿宋_GB2312" w:hAnsi="Times New Roman"/>
          <w:sz w:val="24"/>
        </w:rPr>
        <w:t>绩效评价</w:t>
      </w:r>
      <w:r>
        <w:rPr>
          <w:rFonts w:ascii="Times New Roman" w:eastAsia="仿宋_GB2312" w:hAnsi="Times New Roman"/>
          <w:sz w:val="24"/>
        </w:rPr>
        <w:t>指标根据国家</w:t>
      </w:r>
      <w:r>
        <w:rPr>
          <w:rFonts w:ascii="Times New Roman" w:eastAsia="仿宋_GB2312" w:hAnsi="Times New Roman" w:hint="eastAsia"/>
          <w:sz w:val="24"/>
        </w:rPr>
        <w:t>、</w:t>
      </w:r>
      <w:r>
        <w:rPr>
          <w:rFonts w:ascii="Times New Roman" w:eastAsia="仿宋_GB2312" w:hAnsi="Times New Roman" w:hint="eastAsia"/>
          <w:sz w:val="24"/>
        </w:rPr>
        <w:t>省</w:t>
      </w:r>
      <w:r>
        <w:rPr>
          <w:rFonts w:ascii="Times New Roman" w:eastAsia="仿宋_GB2312" w:hAnsi="Times New Roman"/>
          <w:sz w:val="24"/>
        </w:rPr>
        <w:t>有关政策及实施情况可适当进行调整</w:t>
      </w:r>
      <w:r>
        <w:rPr>
          <w:rFonts w:ascii="Times New Roman" w:eastAsia="仿宋_GB2312" w:hAnsi="Times New Roman"/>
          <w:sz w:val="24"/>
        </w:rPr>
        <w:t>(</w:t>
      </w:r>
      <w:r>
        <w:rPr>
          <w:rFonts w:ascii="Times New Roman" w:eastAsia="仿宋_GB2312" w:hAnsi="Times New Roman"/>
          <w:sz w:val="24"/>
        </w:rPr>
        <w:t>以考核前通知为准</w:t>
      </w:r>
      <w:r>
        <w:rPr>
          <w:rFonts w:ascii="Times New Roman" w:eastAsia="仿宋_GB2312" w:hAnsi="Times New Roman"/>
          <w:sz w:val="24"/>
        </w:rPr>
        <w:t>)</w:t>
      </w:r>
      <w:r>
        <w:rPr>
          <w:rFonts w:ascii="Times New Roman" w:eastAsia="仿宋_GB2312" w:hAnsi="Times New Roman"/>
          <w:sz w:val="24"/>
        </w:rPr>
        <w:t>。</w:t>
      </w:r>
    </w:p>
    <w:p w:rsidR="00B73C2B" w:rsidRDefault="00B73C2B">
      <w:pPr>
        <w:spacing w:line="620" w:lineRule="exact"/>
        <w:ind w:rightChars="600" w:right="1260"/>
        <w:rPr>
          <w:rFonts w:eastAsia="仿宋_GB2312" w:hAnsi="仿宋_GB2312" w:hint="eastAsia"/>
          <w:color w:val="000000"/>
          <w:spacing w:val="-6"/>
          <w:kern w:val="0"/>
          <w:sz w:val="32"/>
          <w:szCs w:val="32"/>
        </w:rPr>
      </w:pPr>
      <w:bookmarkStart w:id="5" w:name="_GoBack"/>
      <w:bookmarkEnd w:id="5"/>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p w:rsidR="00B73C2B" w:rsidRDefault="00B73C2B">
      <w:pPr>
        <w:jc w:val="center"/>
        <w:rPr>
          <w:rFonts w:ascii="Times New Roman" w:eastAsia="方正小标宋简体" w:hAnsi="Times New Roman"/>
          <w:sz w:val="44"/>
          <w:szCs w:val="44"/>
          <w:shd w:val="clear" w:color="auto" w:fill="FFFFFF"/>
        </w:rPr>
      </w:pPr>
    </w:p>
    <w:sectPr w:rsidR="00B73C2B" w:rsidSect="00004F7D">
      <w:pgSz w:w="16838" w:h="11906" w:orient="landscape"/>
      <w:pgMar w:top="1587" w:right="2098" w:bottom="1474" w:left="1814" w:header="851" w:footer="1332" w:gutter="0"/>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902AA" w:rsidRDefault="004902AA">
      <w:r>
        <w:separator/>
      </w:r>
    </w:p>
  </w:endnote>
  <w:endnote w:type="continuationSeparator" w:id="0">
    <w:p w:rsidR="004902AA" w:rsidRDefault="004902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大标宋简体">
    <w:altName w:val="Arial Unicode MS"/>
    <w:charset w:val="86"/>
    <w:family w:val="auto"/>
    <w:pitch w:val="default"/>
    <w:sig w:usb0="00000000" w:usb1="080E0000" w:usb2="00000000" w:usb3="00000000" w:csb0="00040001" w:csb1="00000000"/>
  </w:font>
  <w:font w:name="楷体_GB2312">
    <w:altName w:val="楷体"/>
    <w:charset w:val="86"/>
    <w:family w:val="modern"/>
    <w:pitch w:val="default"/>
    <w:sig w:usb0="00000001" w:usb1="080E0000" w:usb2="00000000" w:usb3="00000000" w:csb0="00040000" w:csb1="00000000"/>
  </w:font>
  <w:font w:name="Courier New">
    <w:panose1 w:val="02070309020205020404"/>
    <w:charset w:val="00"/>
    <w:family w:val="modern"/>
    <w:pitch w:val="fixed"/>
    <w:sig w:usb0="E0002AFF" w:usb1="C0007843" w:usb2="00000009" w:usb3="00000000" w:csb0="000001FF" w:csb1="00000000"/>
  </w:font>
  <w:font w:name="方正小标宋_GBK">
    <w:altName w:val="微软雅黑"/>
    <w:charset w:val="86"/>
    <w:family w:val="auto"/>
    <w:pitch w:val="default"/>
    <w:sig w:usb0="00000000" w:usb1="0000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3C2B" w:rsidRDefault="004902AA">
    <w:pPr>
      <w:pStyle w:val="a5"/>
    </w:pPr>
    <w:r>
      <w:rPr>
        <w:noProof/>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B73C2B" w:rsidRDefault="004902AA">
                          <w:pPr>
                            <w:pStyle w:val="a5"/>
                            <w:rPr>
                              <w:rFonts w:ascii="宋体" w:hAnsi="宋体" w:cs="宋体"/>
                              <w:color w:val="000000"/>
                              <w:sz w:val="28"/>
                              <w:szCs w:val="28"/>
                            </w:rPr>
                          </w:pPr>
                          <w:r>
                            <w:rPr>
                              <w:rFonts w:ascii="宋体" w:hAnsi="宋体" w:cs="宋体" w:hint="eastAsia"/>
                              <w:color w:val="FFFFFF"/>
                              <w:sz w:val="28"/>
                              <w:szCs w:val="28"/>
                            </w:rPr>
                            <w:t>—</w:t>
                          </w:r>
                          <w:r>
                            <w:rPr>
                              <w:rFonts w:ascii="宋体" w:hAnsi="宋体" w:cs="宋体" w:hint="eastAsia"/>
                              <w:color w:val="000000"/>
                              <w:sz w:val="28"/>
                              <w:szCs w:val="28"/>
                            </w:rPr>
                            <w:t>—</w:t>
                          </w:r>
                          <w:r>
                            <w:rPr>
                              <w:rFonts w:ascii="宋体" w:hAnsi="宋体" w:cs="宋体" w:hint="eastAsia"/>
                              <w:color w:val="000000"/>
                              <w:sz w:val="28"/>
                              <w:szCs w:val="28"/>
                            </w:rPr>
                            <w:t xml:space="preserve"> </w:t>
                          </w:r>
                          <w:r>
                            <w:rPr>
                              <w:rFonts w:ascii="宋体" w:hAnsi="宋体" w:cs="宋体" w:hint="eastAsia"/>
                              <w:color w:val="000000"/>
                              <w:sz w:val="28"/>
                              <w:szCs w:val="28"/>
                            </w:rPr>
                            <w:fldChar w:fldCharType="begin"/>
                          </w:r>
                          <w:r>
                            <w:rPr>
                              <w:rFonts w:ascii="宋体" w:hAnsi="宋体" w:cs="宋体" w:hint="eastAsia"/>
                              <w:color w:val="000000"/>
                              <w:sz w:val="28"/>
                              <w:szCs w:val="28"/>
                            </w:rPr>
                            <w:instrText xml:space="preserve"> PAGE  \* MERGEFORMAT </w:instrText>
                          </w:r>
                          <w:r>
                            <w:rPr>
                              <w:rFonts w:ascii="宋体" w:hAnsi="宋体" w:cs="宋体" w:hint="eastAsia"/>
                              <w:color w:val="000000"/>
                              <w:sz w:val="28"/>
                              <w:szCs w:val="28"/>
                            </w:rPr>
                            <w:fldChar w:fldCharType="separate"/>
                          </w:r>
                          <w:r w:rsidR="00004F7D">
                            <w:rPr>
                              <w:rFonts w:ascii="宋体" w:hAnsi="宋体" w:cs="宋体"/>
                              <w:noProof/>
                              <w:color w:val="000000"/>
                              <w:sz w:val="28"/>
                              <w:szCs w:val="28"/>
                            </w:rPr>
                            <w:t>1</w:t>
                          </w:r>
                          <w:r>
                            <w:rPr>
                              <w:rFonts w:ascii="宋体" w:hAnsi="宋体" w:cs="宋体" w:hint="eastAsia"/>
                              <w:color w:val="000000"/>
                              <w:sz w:val="28"/>
                              <w:szCs w:val="28"/>
                            </w:rPr>
                            <w:fldChar w:fldCharType="end"/>
                          </w:r>
                          <w:r>
                            <w:rPr>
                              <w:rFonts w:ascii="宋体" w:hAnsi="宋体" w:cs="宋体" w:hint="eastAsia"/>
                              <w:color w:val="000000"/>
                              <w:sz w:val="28"/>
                              <w:szCs w:val="28"/>
                            </w:rPr>
                            <w:t xml:space="preserve"> </w:t>
                          </w:r>
                          <w:r>
                            <w:rPr>
                              <w:rFonts w:ascii="宋体" w:hAnsi="宋体" w:cs="宋体" w:hint="eastAsia"/>
                              <w:color w:val="000000"/>
                              <w:sz w:val="28"/>
                              <w:szCs w:val="28"/>
                            </w:rPr>
                            <w:t>—</w:t>
                          </w:r>
                          <w:r>
                            <w:rPr>
                              <w:rFonts w:ascii="宋体" w:hAnsi="宋体" w:cs="宋体" w:hint="eastAsia"/>
                              <w:color w:val="FFFFFF"/>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26" type="#_x0000_t202" style="position:absolute;margin-left:92.8pt;margin-top:0;width:2in;height:2in;z-index:251662336;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BDkVuwcAgAAFQQAAA4AAAAAAAAAAAAAAAAALgIAAGRycy9lMm9Eb2MueG1sUEsBAi0AFAAGAAgA&#10;AAAhAHGq0bnXAAAABQEAAA8AAAAAAAAAAAAAAAAAdgQAAGRycy9kb3ducmV2LnhtbFBLBQYAAAAA&#10;BAAEAPMAAAB6BQAAAAA=&#10;" filled="f" stroked="f" strokeweight=".5pt">
              <v:textbox style="mso-fit-shape-to-text:t" inset="0,0,0,0">
                <w:txbxContent>
                  <w:p w:rsidR="00B73C2B" w:rsidRDefault="004902AA">
                    <w:pPr>
                      <w:pStyle w:val="a5"/>
                      <w:rPr>
                        <w:rFonts w:ascii="宋体" w:hAnsi="宋体" w:cs="宋体"/>
                        <w:color w:val="000000"/>
                        <w:sz w:val="28"/>
                        <w:szCs w:val="28"/>
                      </w:rPr>
                    </w:pPr>
                    <w:r>
                      <w:rPr>
                        <w:rFonts w:ascii="宋体" w:hAnsi="宋体" w:cs="宋体" w:hint="eastAsia"/>
                        <w:color w:val="FFFFFF"/>
                        <w:sz w:val="28"/>
                        <w:szCs w:val="28"/>
                      </w:rPr>
                      <w:t>—</w:t>
                    </w:r>
                    <w:r>
                      <w:rPr>
                        <w:rFonts w:ascii="宋体" w:hAnsi="宋体" w:cs="宋体" w:hint="eastAsia"/>
                        <w:color w:val="000000"/>
                        <w:sz w:val="28"/>
                        <w:szCs w:val="28"/>
                      </w:rPr>
                      <w:t>—</w:t>
                    </w:r>
                    <w:r>
                      <w:rPr>
                        <w:rFonts w:ascii="宋体" w:hAnsi="宋体" w:cs="宋体" w:hint="eastAsia"/>
                        <w:color w:val="000000"/>
                        <w:sz w:val="28"/>
                        <w:szCs w:val="28"/>
                      </w:rPr>
                      <w:t xml:space="preserve"> </w:t>
                    </w:r>
                    <w:r>
                      <w:rPr>
                        <w:rFonts w:ascii="宋体" w:hAnsi="宋体" w:cs="宋体" w:hint="eastAsia"/>
                        <w:color w:val="000000"/>
                        <w:sz w:val="28"/>
                        <w:szCs w:val="28"/>
                      </w:rPr>
                      <w:fldChar w:fldCharType="begin"/>
                    </w:r>
                    <w:r>
                      <w:rPr>
                        <w:rFonts w:ascii="宋体" w:hAnsi="宋体" w:cs="宋体" w:hint="eastAsia"/>
                        <w:color w:val="000000"/>
                        <w:sz w:val="28"/>
                        <w:szCs w:val="28"/>
                      </w:rPr>
                      <w:instrText xml:space="preserve"> PAGE  \* MERGEFORMAT </w:instrText>
                    </w:r>
                    <w:r>
                      <w:rPr>
                        <w:rFonts w:ascii="宋体" w:hAnsi="宋体" w:cs="宋体" w:hint="eastAsia"/>
                        <w:color w:val="000000"/>
                        <w:sz w:val="28"/>
                        <w:szCs w:val="28"/>
                      </w:rPr>
                      <w:fldChar w:fldCharType="separate"/>
                    </w:r>
                    <w:r w:rsidR="00004F7D">
                      <w:rPr>
                        <w:rFonts w:ascii="宋体" w:hAnsi="宋体" w:cs="宋体"/>
                        <w:noProof/>
                        <w:color w:val="000000"/>
                        <w:sz w:val="28"/>
                        <w:szCs w:val="28"/>
                      </w:rPr>
                      <w:t>1</w:t>
                    </w:r>
                    <w:r>
                      <w:rPr>
                        <w:rFonts w:ascii="宋体" w:hAnsi="宋体" w:cs="宋体" w:hint="eastAsia"/>
                        <w:color w:val="000000"/>
                        <w:sz w:val="28"/>
                        <w:szCs w:val="28"/>
                      </w:rPr>
                      <w:fldChar w:fldCharType="end"/>
                    </w:r>
                    <w:r>
                      <w:rPr>
                        <w:rFonts w:ascii="宋体" w:hAnsi="宋体" w:cs="宋体" w:hint="eastAsia"/>
                        <w:color w:val="000000"/>
                        <w:sz w:val="28"/>
                        <w:szCs w:val="28"/>
                      </w:rPr>
                      <w:t xml:space="preserve"> </w:t>
                    </w:r>
                    <w:r>
                      <w:rPr>
                        <w:rFonts w:ascii="宋体" w:hAnsi="宋体" w:cs="宋体" w:hint="eastAsia"/>
                        <w:color w:val="000000"/>
                        <w:sz w:val="28"/>
                        <w:szCs w:val="28"/>
                      </w:rPr>
                      <w:t>—</w:t>
                    </w:r>
                    <w:r>
                      <w:rPr>
                        <w:rFonts w:ascii="宋体" w:hAnsi="宋体" w:cs="宋体" w:hint="eastAsia"/>
                        <w:color w:val="FFFFFF"/>
                        <w:sz w:val="28"/>
                        <w:szCs w:val="28"/>
                      </w:rPr>
                      <w:t>—</w:t>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3C2B" w:rsidRDefault="004902AA">
    <w:pPr>
      <w:pStyle w:val="a5"/>
    </w:pPr>
    <w:r>
      <w:rPr>
        <w:noProof/>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B73C2B" w:rsidRDefault="004902AA">
                          <w:pPr>
                            <w:pStyle w:val="a5"/>
                            <w:rPr>
                              <w:rFonts w:ascii="宋体" w:hAnsi="宋体" w:cs="宋体"/>
                              <w:color w:val="000000"/>
                              <w:sz w:val="28"/>
                              <w:szCs w:val="28"/>
                            </w:rPr>
                          </w:pPr>
                          <w:r>
                            <w:rPr>
                              <w:rFonts w:ascii="宋体" w:hAnsi="宋体" w:cs="宋体" w:hint="eastAsia"/>
                              <w:color w:val="FFFFFF"/>
                              <w:sz w:val="28"/>
                              <w:szCs w:val="28"/>
                            </w:rPr>
                            <w:t>—</w:t>
                          </w:r>
                          <w:r>
                            <w:rPr>
                              <w:rFonts w:ascii="宋体" w:hAnsi="宋体" w:cs="宋体" w:hint="eastAsia"/>
                              <w:color w:val="000000"/>
                              <w:sz w:val="28"/>
                              <w:szCs w:val="28"/>
                            </w:rPr>
                            <w:t>—</w:t>
                          </w:r>
                          <w:r>
                            <w:rPr>
                              <w:rFonts w:ascii="宋体" w:hAnsi="宋体" w:cs="宋体" w:hint="eastAsia"/>
                              <w:color w:val="000000"/>
                              <w:sz w:val="28"/>
                              <w:szCs w:val="28"/>
                            </w:rPr>
                            <w:t xml:space="preserve"> </w:t>
                          </w:r>
                          <w:r>
                            <w:rPr>
                              <w:rFonts w:ascii="宋体" w:hAnsi="宋体" w:cs="宋体" w:hint="eastAsia"/>
                              <w:color w:val="000000"/>
                              <w:sz w:val="28"/>
                              <w:szCs w:val="28"/>
                            </w:rPr>
                            <w:fldChar w:fldCharType="begin"/>
                          </w:r>
                          <w:r>
                            <w:rPr>
                              <w:rFonts w:ascii="宋体" w:hAnsi="宋体" w:cs="宋体" w:hint="eastAsia"/>
                              <w:color w:val="000000"/>
                              <w:sz w:val="28"/>
                              <w:szCs w:val="28"/>
                            </w:rPr>
                            <w:instrText xml:space="preserve"> PAGE  \* MERGEFORMAT </w:instrText>
                          </w:r>
                          <w:r>
                            <w:rPr>
                              <w:rFonts w:ascii="宋体" w:hAnsi="宋体" w:cs="宋体" w:hint="eastAsia"/>
                              <w:color w:val="000000"/>
                              <w:sz w:val="28"/>
                              <w:szCs w:val="28"/>
                            </w:rPr>
                            <w:fldChar w:fldCharType="separate"/>
                          </w:r>
                          <w:r w:rsidR="00004F7D">
                            <w:rPr>
                              <w:rFonts w:ascii="宋体" w:hAnsi="宋体" w:cs="宋体"/>
                              <w:noProof/>
                              <w:color w:val="000000"/>
                              <w:sz w:val="28"/>
                              <w:szCs w:val="28"/>
                            </w:rPr>
                            <w:t>11</w:t>
                          </w:r>
                          <w:r>
                            <w:rPr>
                              <w:rFonts w:ascii="宋体" w:hAnsi="宋体" w:cs="宋体" w:hint="eastAsia"/>
                              <w:color w:val="000000"/>
                              <w:sz w:val="28"/>
                              <w:szCs w:val="28"/>
                            </w:rPr>
                            <w:fldChar w:fldCharType="end"/>
                          </w:r>
                          <w:r>
                            <w:rPr>
                              <w:rFonts w:ascii="宋体" w:hAnsi="宋体" w:cs="宋体" w:hint="eastAsia"/>
                              <w:color w:val="000000"/>
                              <w:sz w:val="28"/>
                              <w:szCs w:val="28"/>
                            </w:rPr>
                            <w:t xml:space="preserve"> </w:t>
                          </w:r>
                          <w:r>
                            <w:rPr>
                              <w:rFonts w:ascii="宋体" w:hAnsi="宋体" w:cs="宋体" w:hint="eastAsia"/>
                              <w:color w:val="000000"/>
                              <w:sz w:val="28"/>
                              <w:szCs w:val="28"/>
                            </w:rPr>
                            <w:t>—</w:t>
                          </w:r>
                          <w:r>
                            <w:rPr>
                              <w:rFonts w:ascii="宋体" w:hAnsi="宋体" w:cs="宋体" w:hint="eastAsia"/>
                              <w:color w:val="FFFFFF"/>
                              <w:sz w:val="28"/>
                              <w:szCs w:val="28"/>
                            </w:rPr>
                            <w:t>—</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7" type="#_x0000_t202" style="position:absolute;margin-left:92.8pt;margin-top:0;width:2in;height:2in;z-index:251661312;visibility:visible;mso-wrap-style:none;mso-wrap-distance-left:9pt;mso-wrap-distance-top:0;mso-wrap-distance-right:9pt;mso-wrap-distance-bottom:0;mso-position-horizontal:outsid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" filled="f" stroked="f" strokeweight=".5pt">
              <v:textbox style="mso-fit-shape-to-text:t" inset="0,0,0,0">
                <w:txbxContent>
                  <w:p w:rsidR="00B73C2B" w:rsidRDefault="004902AA">
                    <w:pPr>
                      <w:pStyle w:val="a5"/>
                      <w:rPr>
                        <w:rFonts w:ascii="宋体" w:hAnsi="宋体" w:cs="宋体"/>
                        <w:color w:val="000000"/>
                        <w:sz w:val="28"/>
                        <w:szCs w:val="28"/>
                      </w:rPr>
                    </w:pPr>
                    <w:r>
                      <w:rPr>
                        <w:rFonts w:ascii="宋体" w:hAnsi="宋体" w:cs="宋体" w:hint="eastAsia"/>
                        <w:color w:val="FFFFFF"/>
                        <w:sz w:val="28"/>
                        <w:szCs w:val="28"/>
                      </w:rPr>
                      <w:t>—</w:t>
                    </w:r>
                    <w:r>
                      <w:rPr>
                        <w:rFonts w:ascii="宋体" w:hAnsi="宋体" w:cs="宋体" w:hint="eastAsia"/>
                        <w:color w:val="000000"/>
                        <w:sz w:val="28"/>
                        <w:szCs w:val="28"/>
                      </w:rPr>
                      <w:t>—</w:t>
                    </w:r>
                    <w:r>
                      <w:rPr>
                        <w:rFonts w:ascii="宋体" w:hAnsi="宋体" w:cs="宋体" w:hint="eastAsia"/>
                        <w:color w:val="000000"/>
                        <w:sz w:val="28"/>
                        <w:szCs w:val="28"/>
                      </w:rPr>
                      <w:t xml:space="preserve"> </w:t>
                    </w:r>
                    <w:r>
                      <w:rPr>
                        <w:rFonts w:ascii="宋体" w:hAnsi="宋体" w:cs="宋体" w:hint="eastAsia"/>
                        <w:color w:val="000000"/>
                        <w:sz w:val="28"/>
                        <w:szCs w:val="28"/>
                      </w:rPr>
                      <w:fldChar w:fldCharType="begin"/>
                    </w:r>
                    <w:r>
                      <w:rPr>
                        <w:rFonts w:ascii="宋体" w:hAnsi="宋体" w:cs="宋体" w:hint="eastAsia"/>
                        <w:color w:val="000000"/>
                        <w:sz w:val="28"/>
                        <w:szCs w:val="28"/>
                      </w:rPr>
                      <w:instrText xml:space="preserve"> PAGE  \* MERGEFORMAT </w:instrText>
                    </w:r>
                    <w:r>
                      <w:rPr>
                        <w:rFonts w:ascii="宋体" w:hAnsi="宋体" w:cs="宋体" w:hint="eastAsia"/>
                        <w:color w:val="000000"/>
                        <w:sz w:val="28"/>
                        <w:szCs w:val="28"/>
                      </w:rPr>
                      <w:fldChar w:fldCharType="separate"/>
                    </w:r>
                    <w:r w:rsidR="00004F7D">
                      <w:rPr>
                        <w:rFonts w:ascii="宋体" w:hAnsi="宋体" w:cs="宋体"/>
                        <w:noProof/>
                        <w:color w:val="000000"/>
                        <w:sz w:val="28"/>
                        <w:szCs w:val="28"/>
                      </w:rPr>
                      <w:t>11</w:t>
                    </w:r>
                    <w:r>
                      <w:rPr>
                        <w:rFonts w:ascii="宋体" w:hAnsi="宋体" w:cs="宋体" w:hint="eastAsia"/>
                        <w:color w:val="000000"/>
                        <w:sz w:val="28"/>
                        <w:szCs w:val="28"/>
                      </w:rPr>
                      <w:fldChar w:fldCharType="end"/>
                    </w:r>
                    <w:r>
                      <w:rPr>
                        <w:rFonts w:ascii="宋体" w:hAnsi="宋体" w:cs="宋体" w:hint="eastAsia"/>
                        <w:color w:val="000000"/>
                        <w:sz w:val="28"/>
                        <w:szCs w:val="28"/>
                      </w:rPr>
                      <w:t xml:space="preserve"> </w:t>
                    </w:r>
                    <w:r>
                      <w:rPr>
                        <w:rFonts w:ascii="宋体" w:hAnsi="宋体" w:cs="宋体" w:hint="eastAsia"/>
                        <w:color w:val="000000"/>
                        <w:sz w:val="28"/>
                        <w:szCs w:val="28"/>
                      </w:rPr>
                      <w:t>—</w:t>
                    </w:r>
                    <w:r>
                      <w:rPr>
                        <w:rFonts w:ascii="宋体" w:hAnsi="宋体" w:cs="宋体" w:hint="eastAsia"/>
                        <w:color w:val="FFFFFF"/>
                        <w:sz w:val="28"/>
                        <w:szCs w:val="28"/>
                      </w:rPr>
                      <w:t>—</w:t>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902AA" w:rsidRDefault="004902AA">
      <w:r>
        <w:separator/>
      </w:r>
    </w:p>
  </w:footnote>
  <w:footnote w:type="continuationSeparator" w:id="0">
    <w:p w:rsidR="004902AA" w:rsidRDefault="004902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3C2B" w:rsidRDefault="00B73C2B">
    <w:pPr>
      <w:pStyle w:val="a6"/>
    </w:pPr>
  </w:p>
  <w:p w:rsidR="00B73C2B" w:rsidRDefault="00B73C2B">
    <w:pPr>
      <w:pStyle w:val="a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3C2B" w:rsidRDefault="00B73C2B">
    <w:pPr>
      <w:pStyle w:val="a6"/>
    </w:pPr>
  </w:p>
  <w:p w:rsidR="00B73C2B" w:rsidRDefault="00B73C2B">
    <w:pPr>
      <w:pStyle w:val="a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BDF551C8"/>
    <w:rsid w:val="BDF551C8"/>
    <w:rsid w:val="CFEFC4EE"/>
    <w:rsid w:val="D37DA94C"/>
    <w:rsid w:val="DB3EA408"/>
    <w:rsid w:val="EE4F72CE"/>
    <w:rsid w:val="F32D9C16"/>
    <w:rsid w:val="F7FDCC27"/>
    <w:rsid w:val="FDE57C99"/>
    <w:rsid w:val="FFF787AB"/>
    <w:rsid w:val="FFFD1453"/>
    <w:rsid w:val="00004F7D"/>
    <w:rsid w:val="004902AA"/>
    <w:rsid w:val="00B73C2B"/>
    <w:rsid w:val="00D77C43"/>
    <w:rsid w:val="01671BDD"/>
    <w:rsid w:val="01D54D98"/>
    <w:rsid w:val="02277135"/>
    <w:rsid w:val="029B032D"/>
    <w:rsid w:val="02BA3AFD"/>
    <w:rsid w:val="03A74512"/>
    <w:rsid w:val="041A1188"/>
    <w:rsid w:val="044E0E32"/>
    <w:rsid w:val="049E2C49"/>
    <w:rsid w:val="04B407F5"/>
    <w:rsid w:val="04E93327"/>
    <w:rsid w:val="062E2CC9"/>
    <w:rsid w:val="0673692E"/>
    <w:rsid w:val="06FF01C2"/>
    <w:rsid w:val="076B1CFB"/>
    <w:rsid w:val="07AD2313"/>
    <w:rsid w:val="07F817E1"/>
    <w:rsid w:val="090917CB"/>
    <w:rsid w:val="0A067AB9"/>
    <w:rsid w:val="0A9B6453"/>
    <w:rsid w:val="0B41349E"/>
    <w:rsid w:val="0C2B3807"/>
    <w:rsid w:val="0C761861"/>
    <w:rsid w:val="0D0F1356"/>
    <w:rsid w:val="0D860077"/>
    <w:rsid w:val="0D907DC5"/>
    <w:rsid w:val="0E121122"/>
    <w:rsid w:val="0E4A08BC"/>
    <w:rsid w:val="0ED87C76"/>
    <w:rsid w:val="0EF86485"/>
    <w:rsid w:val="0F103792"/>
    <w:rsid w:val="0F3330FE"/>
    <w:rsid w:val="0F566DED"/>
    <w:rsid w:val="0F9F0794"/>
    <w:rsid w:val="1002694A"/>
    <w:rsid w:val="106D66B6"/>
    <w:rsid w:val="11BD13A5"/>
    <w:rsid w:val="12103BCB"/>
    <w:rsid w:val="13044F14"/>
    <w:rsid w:val="132A0CBC"/>
    <w:rsid w:val="13540978"/>
    <w:rsid w:val="13845B23"/>
    <w:rsid w:val="13B053B2"/>
    <w:rsid w:val="13B862C8"/>
    <w:rsid w:val="147E7B71"/>
    <w:rsid w:val="15C140F7"/>
    <w:rsid w:val="16FC64CC"/>
    <w:rsid w:val="17033CFE"/>
    <w:rsid w:val="17233C4D"/>
    <w:rsid w:val="17561865"/>
    <w:rsid w:val="177B7D38"/>
    <w:rsid w:val="17D173F3"/>
    <w:rsid w:val="184D5639"/>
    <w:rsid w:val="18A961DF"/>
    <w:rsid w:val="19CB230C"/>
    <w:rsid w:val="19D141DC"/>
    <w:rsid w:val="19F14435"/>
    <w:rsid w:val="1A772A39"/>
    <w:rsid w:val="1AD03EF7"/>
    <w:rsid w:val="1AE94FB9"/>
    <w:rsid w:val="1AF841F9"/>
    <w:rsid w:val="1B243F0A"/>
    <w:rsid w:val="1B6C00C4"/>
    <w:rsid w:val="1B7C7BDB"/>
    <w:rsid w:val="1B8076CB"/>
    <w:rsid w:val="1B8462B0"/>
    <w:rsid w:val="1C7104B7"/>
    <w:rsid w:val="1D036806"/>
    <w:rsid w:val="1D6F4F20"/>
    <w:rsid w:val="1DD20343"/>
    <w:rsid w:val="1DE06B47"/>
    <w:rsid w:val="1DEA52D0"/>
    <w:rsid w:val="1E7C6570"/>
    <w:rsid w:val="1F9115CA"/>
    <w:rsid w:val="1FC85AE5"/>
    <w:rsid w:val="1FFE0CC7"/>
    <w:rsid w:val="206F3515"/>
    <w:rsid w:val="21294361"/>
    <w:rsid w:val="221D33F9"/>
    <w:rsid w:val="22431452"/>
    <w:rsid w:val="2293334F"/>
    <w:rsid w:val="22CC21EE"/>
    <w:rsid w:val="23424069"/>
    <w:rsid w:val="236E69A3"/>
    <w:rsid w:val="23D51727"/>
    <w:rsid w:val="240E783E"/>
    <w:rsid w:val="248B0E8F"/>
    <w:rsid w:val="24E20D41"/>
    <w:rsid w:val="25E82A3D"/>
    <w:rsid w:val="268564DD"/>
    <w:rsid w:val="26B4291F"/>
    <w:rsid w:val="2754A032"/>
    <w:rsid w:val="27BD6C07"/>
    <w:rsid w:val="28D24C7D"/>
    <w:rsid w:val="28EA2628"/>
    <w:rsid w:val="28F5174D"/>
    <w:rsid w:val="29080D00"/>
    <w:rsid w:val="29AF7611"/>
    <w:rsid w:val="2A187669"/>
    <w:rsid w:val="2A292B8D"/>
    <w:rsid w:val="2A3A313B"/>
    <w:rsid w:val="2ADE440E"/>
    <w:rsid w:val="2AFC6642"/>
    <w:rsid w:val="2B0D4CF3"/>
    <w:rsid w:val="2BDE3F9A"/>
    <w:rsid w:val="2DA84860"/>
    <w:rsid w:val="2E6A415D"/>
    <w:rsid w:val="2EC658E5"/>
    <w:rsid w:val="2EDCBC1E"/>
    <w:rsid w:val="2EEE2746"/>
    <w:rsid w:val="30266ED9"/>
    <w:rsid w:val="302D729E"/>
    <w:rsid w:val="3043664A"/>
    <w:rsid w:val="308E2433"/>
    <w:rsid w:val="311F308B"/>
    <w:rsid w:val="31820CF0"/>
    <w:rsid w:val="32171FB4"/>
    <w:rsid w:val="325A6A70"/>
    <w:rsid w:val="32D66030"/>
    <w:rsid w:val="33DF70C1"/>
    <w:rsid w:val="34353F63"/>
    <w:rsid w:val="34E22D4D"/>
    <w:rsid w:val="355F0D2B"/>
    <w:rsid w:val="363A2671"/>
    <w:rsid w:val="36632773"/>
    <w:rsid w:val="39F361C7"/>
    <w:rsid w:val="3B141786"/>
    <w:rsid w:val="3BBE5363"/>
    <w:rsid w:val="3E5E1696"/>
    <w:rsid w:val="3E7450CA"/>
    <w:rsid w:val="3E8B1D5F"/>
    <w:rsid w:val="3F1B30E3"/>
    <w:rsid w:val="3F376B5D"/>
    <w:rsid w:val="3FCB78C2"/>
    <w:rsid w:val="40B03CFF"/>
    <w:rsid w:val="40BC6B48"/>
    <w:rsid w:val="412B7E14"/>
    <w:rsid w:val="415A3663"/>
    <w:rsid w:val="419D0727"/>
    <w:rsid w:val="41CC6917"/>
    <w:rsid w:val="44050DC2"/>
    <w:rsid w:val="44327D1B"/>
    <w:rsid w:val="453B0C21"/>
    <w:rsid w:val="46BC1650"/>
    <w:rsid w:val="46FC37FA"/>
    <w:rsid w:val="47215957"/>
    <w:rsid w:val="474D22A8"/>
    <w:rsid w:val="47B11284"/>
    <w:rsid w:val="47B2035D"/>
    <w:rsid w:val="49E03AC6"/>
    <w:rsid w:val="49F27137"/>
    <w:rsid w:val="4B3713FC"/>
    <w:rsid w:val="4B7F6583"/>
    <w:rsid w:val="4B944949"/>
    <w:rsid w:val="4BC52D55"/>
    <w:rsid w:val="4C231829"/>
    <w:rsid w:val="4C5654FD"/>
    <w:rsid w:val="4D3F4746"/>
    <w:rsid w:val="4F5550B0"/>
    <w:rsid w:val="4FD9435E"/>
    <w:rsid w:val="4FDC4079"/>
    <w:rsid w:val="4FEB01D1"/>
    <w:rsid w:val="50350523"/>
    <w:rsid w:val="509215B7"/>
    <w:rsid w:val="51275918"/>
    <w:rsid w:val="523429E2"/>
    <w:rsid w:val="52976ACD"/>
    <w:rsid w:val="532D4D79"/>
    <w:rsid w:val="53BF17E2"/>
    <w:rsid w:val="53C32361"/>
    <w:rsid w:val="543640C4"/>
    <w:rsid w:val="54482775"/>
    <w:rsid w:val="54607B45"/>
    <w:rsid w:val="54921C42"/>
    <w:rsid w:val="54C142D5"/>
    <w:rsid w:val="54ED016A"/>
    <w:rsid w:val="552F7491"/>
    <w:rsid w:val="55E97640"/>
    <w:rsid w:val="567058FC"/>
    <w:rsid w:val="567D5863"/>
    <w:rsid w:val="57AE6D93"/>
    <w:rsid w:val="58093CC7"/>
    <w:rsid w:val="58E10AA2"/>
    <w:rsid w:val="597E5C42"/>
    <w:rsid w:val="59AF0BA0"/>
    <w:rsid w:val="5A7476F4"/>
    <w:rsid w:val="5B1769FD"/>
    <w:rsid w:val="5B57304C"/>
    <w:rsid w:val="5B885B4D"/>
    <w:rsid w:val="5BDB5EC1"/>
    <w:rsid w:val="5BFB18C7"/>
    <w:rsid w:val="5D5E0311"/>
    <w:rsid w:val="5D6A2EB2"/>
    <w:rsid w:val="5D9C56E4"/>
    <w:rsid w:val="5E5D506F"/>
    <w:rsid w:val="5EA013F4"/>
    <w:rsid w:val="5FB47829"/>
    <w:rsid w:val="5FE50B47"/>
    <w:rsid w:val="5FF024C6"/>
    <w:rsid w:val="63464323"/>
    <w:rsid w:val="639E415F"/>
    <w:rsid w:val="63ED479F"/>
    <w:rsid w:val="65355DF9"/>
    <w:rsid w:val="65752C9E"/>
    <w:rsid w:val="65931376"/>
    <w:rsid w:val="659A0956"/>
    <w:rsid w:val="65B337C6"/>
    <w:rsid w:val="65B97E68"/>
    <w:rsid w:val="65D93D4F"/>
    <w:rsid w:val="65DD6A95"/>
    <w:rsid w:val="65DF0A5F"/>
    <w:rsid w:val="66173D55"/>
    <w:rsid w:val="66507267"/>
    <w:rsid w:val="668F1B3D"/>
    <w:rsid w:val="68994EF5"/>
    <w:rsid w:val="69763F9D"/>
    <w:rsid w:val="69E95A08"/>
    <w:rsid w:val="6A5135AE"/>
    <w:rsid w:val="6A6B6C0A"/>
    <w:rsid w:val="6B777044"/>
    <w:rsid w:val="6BA13152"/>
    <w:rsid w:val="6C501D6F"/>
    <w:rsid w:val="6C97174C"/>
    <w:rsid w:val="6CB74321"/>
    <w:rsid w:val="6D082649"/>
    <w:rsid w:val="6D107750"/>
    <w:rsid w:val="6DB11EB1"/>
    <w:rsid w:val="6DE17FE1"/>
    <w:rsid w:val="6DED90EB"/>
    <w:rsid w:val="6DFB3438"/>
    <w:rsid w:val="6F6E2E43"/>
    <w:rsid w:val="6FA7614A"/>
    <w:rsid w:val="6FDFEB61"/>
    <w:rsid w:val="6FE4739E"/>
    <w:rsid w:val="701D4D36"/>
    <w:rsid w:val="70673123"/>
    <w:rsid w:val="709B2943"/>
    <w:rsid w:val="71600CA6"/>
    <w:rsid w:val="722C13A9"/>
    <w:rsid w:val="729B7ABC"/>
    <w:rsid w:val="731F1D55"/>
    <w:rsid w:val="73524594"/>
    <w:rsid w:val="737437CA"/>
    <w:rsid w:val="7428537F"/>
    <w:rsid w:val="748A4872"/>
    <w:rsid w:val="74D774D1"/>
    <w:rsid w:val="75672FAD"/>
    <w:rsid w:val="758DD773"/>
    <w:rsid w:val="75DBD515"/>
    <w:rsid w:val="777D3095"/>
    <w:rsid w:val="77EF045E"/>
    <w:rsid w:val="781C169F"/>
    <w:rsid w:val="78641DF9"/>
    <w:rsid w:val="79FFB458"/>
    <w:rsid w:val="7A100D8F"/>
    <w:rsid w:val="7AD46261"/>
    <w:rsid w:val="7AEF309B"/>
    <w:rsid w:val="7B3D7962"/>
    <w:rsid w:val="7B4E6013"/>
    <w:rsid w:val="7B6018A2"/>
    <w:rsid w:val="7BBB6B58"/>
    <w:rsid w:val="7BDF6C6B"/>
    <w:rsid w:val="7C2D5C29"/>
    <w:rsid w:val="7C77224B"/>
    <w:rsid w:val="7C9C4B5C"/>
    <w:rsid w:val="7CF05A61"/>
    <w:rsid w:val="7E260B81"/>
    <w:rsid w:val="7E6F040F"/>
    <w:rsid w:val="7E786F03"/>
    <w:rsid w:val="7E7A4880"/>
    <w:rsid w:val="7EC62364"/>
    <w:rsid w:val="7FABF4D3"/>
    <w:rsid w:val="7FE42AA2"/>
    <w:rsid w:val="7FF7D5B1"/>
    <w:rsid w:val="7FFD46E0"/>
    <w:rsid w:val="83DF0F61"/>
    <w:rsid w:val="A7FF79D2"/>
    <w:rsid w:val="BDF551C8"/>
    <w:rsid w:val="BE73D12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15:docId w15:val="{BF959634-051B-43F5-B889-2D34271DB9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宋体" w:hAnsi="Calibri"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uiPriority="99" w:qFormat="1"/>
    <w:lsdException w:name="header" w:qFormat="1"/>
    <w:lsdException w:name="footer" w:qFormat="1"/>
    <w:lsdException w:name="caption" w:semiHidden="1" w:unhideWhenUsed="1" w:qFormat="1"/>
    <w:lsdException w:name="Title" w:qFormat="1"/>
    <w:lsdException w:name="Default Paragraph Font" w:semiHidden="1" w:qFormat="1"/>
    <w:lsdException w:name="Body Text" w:qFormat="1"/>
    <w:lsdException w:name="Subtitle" w:qFormat="1"/>
    <w:lsdException w:name="Body Text First Indent" w:uiPriority="99" w:qFormat="1"/>
    <w:lsdException w:name="Body Text 2"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HTML Preformatted"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uiPriority w:val="99"/>
    <w:qFormat/>
    <w:pPr>
      <w:ind w:firstLineChars="200" w:firstLine="420"/>
    </w:pPr>
  </w:style>
  <w:style w:type="paragraph" w:styleId="a4">
    <w:name w:val="Body Text"/>
    <w:basedOn w:val="a"/>
    <w:qFormat/>
    <w:pPr>
      <w:jc w:val="center"/>
    </w:pPr>
    <w:rPr>
      <w:rFonts w:eastAsia="方正大标宋简体"/>
      <w:sz w:val="36"/>
    </w:rPr>
  </w:style>
  <w:style w:type="paragraph" w:styleId="a5">
    <w:name w:val="footer"/>
    <w:basedOn w:val="a"/>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2">
    <w:name w:val="Body Text 2"/>
    <w:basedOn w:val="a"/>
    <w:next w:val="a7"/>
    <w:qFormat/>
    <w:pPr>
      <w:adjustRightInd w:val="0"/>
      <w:spacing w:line="360" w:lineRule="auto"/>
      <w:textAlignment w:val="baseline"/>
    </w:pPr>
    <w:rPr>
      <w:rFonts w:ascii="楷体_GB2312" w:eastAsia="楷体_GB2312"/>
      <w:kern w:val="44"/>
      <w:sz w:val="28"/>
      <w:szCs w:val="20"/>
    </w:rPr>
  </w:style>
  <w:style w:type="paragraph" w:styleId="a7">
    <w:name w:val="Normal (Web)"/>
    <w:basedOn w:val="a"/>
    <w:qFormat/>
    <w:pPr>
      <w:spacing w:before="100" w:beforeAutospacing="1" w:after="100" w:afterAutospacing="1"/>
      <w:jc w:val="left"/>
    </w:pPr>
    <w:rPr>
      <w:kern w:val="0"/>
      <w:sz w:val="24"/>
    </w:rPr>
  </w:style>
  <w:style w:type="paragraph" w:styleId="HTML">
    <w:name w:val="HTML Preformatted"/>
    <w:basedOn w:val="a"/>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rPr>
  </w:style>
  <w:style w:type="paragraph" w:styleId="a8">
    <w:name w:val="Body Text First Indent"/>
    <w:basedOn w:val="a4"/>
    <w:next w:val="a"/>
    <w:uiPriority w:val="99"/>
    <w:qFormat/>
    <w:pPr>
      <w:spacing w:line="500" w:lineRule="exact"/>
      <w:ind w:firstLine="420"/>
    </w:pPr>
    <w:rPr>
      <w:sz w:val="28"/>
      <w:szCs w:val="28"/>
    </w:rPr>
  </w:style>
  <w:style w:type="table" w:styleId="a9">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basedOn w:val="1"/>
    <w:next w:val="6"/>
    <w:qFormat/>
    <w:pPr>
      <w:autoSpaceDE w:val="0"/>
      <w:autoSpaceDN w:val="0"/>
      <w:adjustRightInd w:val="0"/>
    </w:pPr>
    <w:rPr>
      <w:rFonts w:hAnsi="Calibri" w:cs="宋体"/>
      <w:color w:val="000000"/>
      <w:sz w:val="24"/>
    </w:rPr>
  </w:style>
  <w:style w:type="paragraph" w:customStyle="1" w:styleId="1">
    <w:name w:val="纯文本1"/>
    <w:basedOn w:val="a"/>
    <w:qFormat/>
    <w:pPr>
      <w:textAlignment w:val="baseline"/>
    </w:pPr>
    <w:rPr>
      <w:rFonts w:ascii="宋体" w:hAnsi="Courier New"/>
    </w:rPr>
  </w:style>
  <w:style w:type="paragraph" w:customStyle="1" w:styleId="6">
    <w:name w:val="正文文字 6"/>
    <w:next w:val="a"/>
    <w:uiPriority w:val="99"/>
    <w:qFormat/>
    <w:pPr>
      <w:widowControl w:val="0"/>
      <w:ind w:left="240"/>
      <w:jc w:val="both"/>
    </w:pPr>
    <w:rPr>
      <w:rFonts w:ascii="宋体" w:hAnsi="Times New Roman"/>
      <w:b/>
      <w:bCs/>
      <w:kern w:val="2"/>
      <w:sz w:val="32"/>
      <w:szCs w:val="32"/>
    </w:rPr>
  </w:style>
  <w:style w:type="character" w:customStyle="1" w:styleId="font31">
    <w:name w:val="font31"/>
    <w:basedOn w:val="a0"/>
    <w:qFormat/>
    <w:rPr>
      <w:rFonts w:ascii="宋体" w:eastAsia="宋体" w:hAnsi="宋体" w:cs="宋体" w:hint="eastAsia"/>
      <w:b/>
      <w:bCs/>
      <w:color w:val="000000"/>
      <w:sz w:val="20"/>
      <w:szCs w:val="20"/>
      <w:u w:val="none"/>
    </w:rPr>
  </w:style>
  <w:style w:type="paragraph" w:customStyle="1" w:styleId="10">
    <w:name w:val="无间隔1"/>
    <w:uiPriority w:val="1"/>
    <w:qFormat/>
    <w:pPr>
      <w:widowControl w:val="0"/>
      <w:jc w:val="both"/>
    </w:pPr>
    <w:rPr>
      <w:kern w:val="2"/>
      <w:sz w:val="21"/>
      <w:szCs w:val="22"/>
    </w:rPr>
  </w:style>
  <w:style w:type="paragraph" w:styleId="aa">
    <w:name w:val="List Paragraph"/>
    <w:basedOn w:val="a"/>
    <w:uiPriority w:val="34"/>
    <w:qFormat/>
    <w:pPr>
      <w:ind w:firstLineChars="200" w:firstLine="420"/>
    </w:pPr>
  </w:style>
  <w:style w:type="paragraph" w:customStyle="1" w:styleId="p16">
    <w:name w:val="p16"/>
    <w:basedOn w:val="a"/>
    <w:qFormat/>
    <w:pPr>
      <w:widowControl/>
    </w:pPr>
    <w:rPr>
      <w:kern w:val="0"/>
      <w:szCs w:val="21"/>
    </w:rPr>
  </w:style>
  <w:style w:type="character" w:customStyle="1" w:styleId="font11">
    <w:name w:val="font11"/>
    <w:basedOn w:val="a0"/>
    <w:qFormat/>
    <w:rPr>
      <w:rFonts w:ascii="宋体" w:eastAsia="宋体" w:hAnsi="宋体" w:cs="宋体" w:hint="eastAsia"/>
      <w:b/>
      <w:bCs/>
      <w:color w:val="000000"/>
      <w:sz w:val="28"/>
      <w:szCs w:val="28"/>
      <w:u w:val="none"/>
    </w:rPr>
  </w:style>
  <w:style w:type="character" w:customStyle="1" w:styleId="font21">
    <w:name w:val="font21"/>
    <w:basedOn w:val="a0"/>
    <w:qFormat/>
    <w:rPr>
      <w:rFonts w:ascii="宋体" w:eastAsia="宋体" w:hAnsi="宋体" w:cs="宋体" w:hint="eastAsia"/>
      <w:color w:val="000000"/>
      <w:sz w:val="28"/>
      <w:szCs w:val="28"/>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736</Words>
  <Characters>4200</Characters>
  <Application>Microsoft Office Word</Application>
  <DocSecurity>0</DocSecurity>
  <Lines>35</Lines>
  <Paragraphs>9</Paragraphs>
  <ScaleCrop>false</ScaleCrop>
  <Company>china</Company>
  <LinksUpToDate>false</LinksUpToDate>
  <CharactersWithSpaces>4927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cp:revision>
  <cp:lastPrinted>2025-12-23T01:11:00Z</cp:lastPrinted>
  <dcterms:created xsi:type="dcterms:W3CDTF">2026-01-06T07:37:00Z</dcterms:created>
  <dcterms:modified xsi:type="dcterms:W3CDTF">2026-01-06T07:37:00Z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75361BCFBF8B4E4CB61B77C4D015CDE0_13</vt:lpwstr>
  </property>
  <property fmtid="{D5CDD505-2E9C-101B-9397-08002B2CF9AE}" pid="4" name="KSOTemplateDocerSaveRecord">
    <vt:lpwstr>eyJoZGlkIjoiMzEwNTM5NzYwMDRjMzkwZTVkZjY2ODkwMGIxNGU0OTUiLCJ1c2VySWQiOiI2MzU1MzI4MjgifQ==</vt:lpwstr>
  </property>
</Properties>
</file>